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A0090" w14:textId="2936E880" w:rsidR="00661BCB" w:rsidRDefault="00543D5F" w:rsidP="0095185E">
      <w:pPr>
        <w:widowControl w:val="0"/>
        <w:spacing w:before="0" w:beforeAutospacing="0" w:line="276" w:lineRule="auto"/>
        <w:ind w:left="2127" w:hanging="2127"/>
        <w:jc w:val="left"/>
        <w:rPr>
          <w:rFonts w:cs="Arial"/>
          <w:sz w:val="28"/>
          <w:szCs w:val="28"/>
        </w:rPr>
      </w:pPr>
      <w:r w:rsidRPr="00956A81">
        <w:rPr>
          <w:rFonts w:cs="Arial"/>
          <w:sz w:val="28"/>
          <w:szCs w:val="28"/>
        </w:rPr>
        <w:t>Stavba:</w:t>
      </w:r>
      <w:r w:rsidRPr="00956A81">
        <w:rPr>
          <w:rFonts w:cs="Arial"/>
          <w:sz w:val="28"/>
          <w:szCs w:val="28"/>
        </w:rPr>
        <w:tab/>
      </w:r>
      <w:r w:rsidR="0095185E">
        <w:rPr>
          <w:rFonts w:cs="Arial"/>
          <w:sz w:val="28"/>
          <w:szCs w:val="28"/>
        </w:rPr>
        <w:t>Rekonstrukce bytů Balbínova 17</w:t>
      </w:r>
      <w:r w:rsidR="00FB4412">
        <w:rPr>
          <w:rFonts w:cs="Arial"/>
          <w:sz w:val="28"/>
          <w:szCs w:val="28"/>
        </w:rPr>
        <w:t>, Šumperk</w:t>
      </w:r>
    </w:p>
    <w:p w14:paraId="1BF4F8FF" w14:textId="3127AFA8" w:rsidR="0095185E" w:rsidRPr="00396C9B" w:rsidRDefault="0095185E" w:rsidP="00396C9B">
      <w:pPr>
        <w:widowControl w:val="0"/>
        <w:spacing w:before="0" w:beforeAutospacing="0" w:line="276" w:lineRule="auto"/>
        <w:ind w:left="1985" w:firstLine="142"/>
        <w:jc w:val="left"/>
        <w:rPr>
          <w:rFonts w:cs="Arial"/>
          <w:sz w:val="28"/>
          <w:szCs w:val="28"/>
        </w:rPr>
      </w:pPr>
      <w:r w:rsidRPr="00396C9B">
        <w:rPr>
          <w:rFonts w:cs="Arial"/>
          <w:sz w:val="28"/>
          <w:szCs w:val="28"/>
        </w:rPr>
        <w:t>Byt č. 2 v 1NP</w:t>
      </w:r>
    </w:p>
    <w:p w14:paraId="6F048C0C" w14:textId="68926B41" w:rsidR="00543D5F" w:rsidRPr="00956A81" w:rsidRDefault="00543D5F" w:rsidP="00334F67">
      <w:pPr>
        <w:widowControl w:val="0"/>
        <w:ind w:left="2127" w:hanging="2127"/>
        <w:rPr>
          <w:rFonts w:cs="Arial"/>
          <w:sz w:val="28"/>
          <w:szCs w:val="28"/>
        </w:rPr>
      </w:pPr>
      <w:r w:rsidRPr="00956A81">
        <w:rPr>
          <w:rFonts w:cs="Arial"/>
          <w:sz w:val="28"/>
          <w:szCs w:val="28"/>
        </w:rPr>
        <w:t xml:space="preserve">Investor:   </w:t>
      </w:r>
      <w:r w:rsidRPr="00956A81">
        <w:rPr>
          <w:rFonts w:cs="Arial"/>
          <w:sz w:val="28"/>
          <w:szCs w:val="28"/>
        </w:rPr>
        <w:tab/>
      </w:r>
      <w:r w:rsidR="00356F9B">
        <w:rPr>
          <w:rFonts w:cs="Arial"/>
          <w:sz w:val="28"/>
          <w:szCs w:val="28"/>
        </w:rPr>
        <w:t>M</w:t>
      </w:r>
      <w:r w:rsidR="00414501">
        <w:rPr>
          <w:rFonts w:cs="Arial"/>
          <w:sz w:val="28"/>
          <w:szCs w:val="28"/>
        </w:rPr>
        <w:t>ěsto Šumperk</w:t>
      </w:r>
      <w:r w:rsidR="00661BCB">
        <w:rPr>
          <w:rFonts w:cs="Arial"/>
          <w:sz w:val="28"/>
          <w:szCs w:val="28"/>
        </w:rPr>
        <w:t xml:space="preserve">, </w:t>
      </w:r>
      <w:r w:rsidR="00414501">
        <w:rPr>
          <w:rFonts w:cs="Arial"/>
          <w:sz w:val="28"/>
          <w:szCs w:val="28"/>
        </w:rPr>
        <w:t>nám. Míru 1, 787 01 Šumperk</w:t>
      </w:r>
    </w:p>
    <w:p w14:paraId="396ABB23" w14:textId="138E446E" w:rsidR="00543D5F" w:rsidRPr="00956A81" w:rsidRDefault="00B12AA0" w:rsidP="000349D9">
      <w:pPr>
        <w:pStyle w:val="Nadpis6"/>
        <w:keepNext w:val="0"/>
        <w:keepLines w:val="0"/>
        <w:widowControl w:val="0"/>
        <w:numPr>
          <w:ilvl w:val="0"/>
          <w:numId w:val="0"/>
        </w:numPr>
        <w:spacing w:before="2400" w:beforeAutospacing="0"/>
        <w:jc w:val="center"/>
        <w:rPr>
          <w:rFonts w:ascii="Arial" w:hAnsi="Arial" w:cs="Arial"/>
          <w:i w:val="0"/>
          <w:color w:val="000000"/>
          <w:sz w:val="48"/>
          <w:szCs w:val="48"/>
        </w:rPr>
      </w:pPr>
      <w:r w:rsidRPr="00956A81">
        <w:rPr>
          <w:rFonts w:ascii="Arial" w:hAnsi="Arial" w:cs="Arial"/>
          <w:i w:val="0"/>
          <w:color w:val="000000"/>
          <w:sz w:val="48"/>
          <w:szCs w:val="48"/>
        </w:rPr>
        <w:t>D</w:t>
      </w:r>
      <w:r w:rsidR="0082614F" w:rsidRPr="00956A81">
        <w:rPr>
          <w:rFonts w:ascii="Arial" w:hAnsi="Arial" w:cs="Arial"/>
          <w:i w:val="0"/>
          <w:color w:val="000000"/>
          <w:sz w:val="48"/>
          <w:szCs w:val="48"/>
        </w:rPr>
        <w:t>.1.1</w:t>
      </w:r>
      <w:r w:rsidR="00543D5F" w:rsidRPr="00956A81">
        <w:rPr>
          <w:rFonts w:ascii="Arial" w:hAnsi="Arial" w:cs="Arial"/>
          <w:i w:val="0"/>
          <w:color w:val="000000"/>
          <w:sz w:val="48"/>
          <w:szCs w:val="48"/>
        </w:rPr>
        <w:t xml:space="preserve"> </w:t>
      </w:r>
      <w:r w:rsidR="0017184A" w:rsidRPr="00956A81">
        <w:rPr>
          <w:rFonts w:ascii="Arial" w:hAnsi="Arial" w:cs="Arial"/>
          <w:i w:val="0"/>
          <w:color w:val="000000"/>
          <w:sz w:val="48"/>
          <w:szCs w:val="48"/>
        </w:rPr>
        <w:t>Arch</w:t>
      </w:r>
      <w:r w:rsidR="00AF6696" w:rsidRPr="00956A81">
        <w:rPr>
          <w:rFonts w:ascii="Arial" w:hAnsi="Arial" w:cs="Arial"/>
          <w:i w:val="0"/>
          <w:color w:val="000000"/>
          <w:sz w:val="48"/>
          <w:szCs w:val="48"/>
        </w:rPr>
        <w:t>i</w:t>
      </w:r>
      <w:r w:rsidR="0017184A" w:rsidRPr="00956A81">
        <w:rPr>
          <w:rFonts w:ascii="Arial" w:hAnsi="Arial" w:cs="Arial"/>
          <w:i w:val="0"/>
          <w:color w:val="000000"/>
          <w:sz w:val="48"/>
          <w:szCs w:val="48"/>
        </w:rPr>
        <w:t xml:space="preserve">tektonicko-stavební </w:t>
      </w:r>
      <w:r w:rsidR="0082614F" w:rsidRPr="00956A81">
        <w:rPr>
          <w:rFonts w:ascii="Arial" w:hAnsi="Arial" w:cs="Arial"/>
          <w:i w:val="0"/>
          <w:color w:val="000000"/>
          <w:sz w:val="48"/>
          <w:szCs w:val="48"/>
        </w:rPr>
        <w:t>řešení</w:t>
      </w:r>
    </w:p>
    <w:p w14:paraId="4E9A03A8" w14:textId="77777777" w:rsidR="00B651E8" w:rsidRPr="00956A81" w:rsidRDefault="000A4318" w:rsidP="00334F67">
      <w:pPr>
        <w:widowControl w:val="0"/>
        <w:ind w:left="0"/>
        <w:jc w:val="center"/>
        <w:rPr>
          <w:rFonts w:cs="Arial"/>
          <w:sz w:val="44"/>
          <w:szCs w:val="44"/>
        </w:rPr>
      </w:pPr>
      <w:r w:rsidRPr="00956A81">
        <w:rPr>
          <w:rFonts w:cs="Arial"/>
          <w:sz w:val="44"/>
          <w:szCs w:val="44"/>
        </w:rPr>
        <w:t>Souhrnná t</w:t>
      </w:r>
      <w:r w:rsidR="00B12AA0" w:rsidRPr="00956A81">
        <w:rPr>
          <w:rFonts w:cs="Arial"/>
          <w:sz w:val="44"/>
          <w:szCs w:val="44"/>
        </w:rPr>
        <w:t>echnická zpráva</w:t>
      </w:r>
    </w:p>
    <w:p w14:paraId="058B2AFD" w14:textId="77777777" w:rsidR="0017184A" w:rsidRPr="00956A81" w:rsidRDefault="0017184A" w:rsidP="00334F67">
      <w:pPr>
        <w:widowControl w:val="0"/>
        <w:ind w:left="0"/>
        <w:jc w:val="left"/>
        <w:rPr>
          <w:rFonts w:cs="Arial"/>
          <w:sz w:val="44"/>
          <w:szCs w:val="44"/>
        </w:rPr>
      </w:pPr>
    </w:p>
    <w:p w14:paraId="46FCCF0D" w14:textId="77777777" w:rsidR="00A84512" w:rsidRPr="00956A81" w:rsidRDefault="00AF6696" w:rsidP="00334F67">
      <w:pPr>
        <w:widowControl w:val="0"/>
        <w:spacing w:before="0" w:beforeAutospacing="0" w:line="360" w:lineRule="auto"/>
        <w:ind w:left="0"/>
        <w:jc w:val="center"/>
        <w:outlineLvl w:val="9"/>
        <w:rPr>
          <w:rFonts w:cs="Arial"/>
          <w:bCs/>
          <w:caps/>
          <w:sz w:val="28"/>
          <w:szCs w:val="28"/>
        </w:rPr>
      </w:pPr>
      <w:r w:rsidRPr="00956A81">
        <w:rPr>
          <w:rFonts w:cs="Arial"/>
          <w:bCs/>
          <w:caps/>
          <w:sz w:val="28"/>
          <w:szCs w:val="28"/>
        </w:rPr>
        <w:t>projekt</w:t>
      </w:r>
      <w:r w:rsidR="00AF2692" w:rsidRPr="00956A81">
        <w:rPr>
          <w:rFonts w:cs="Arial"/>
          <w:bCs/>
          <w:caps/>
          <w:sz w:val="28"/>
          <w:szCs w:val="28"/>
        </w:rPr>
        <w:t xml:space="preserve"> PRO PROVÁDĚNÍ STAVBY</w:t>
      </w:r>
      <w:r w:rsidR="00CE325F" w:rsidRPr="00956A81">
        <w:rPr>
          <w:rFonts w:cs="Arial"/>
          <w:bCs/>
          <w:caps/>
          <w:sz w:val="28"/>
          <w:szCs w:val="28"/>
        </w:rPr>
        <w:t xml:space="preserve"> </w:t>
      </w:r>
    </w:p>
    <w:p w14:paraId="6BA006D4" w14:textId="77777777" w:rsidR="00543D5F" w:rsidRPr="00956A81" w:rsidRDefault="00543D5F" w:rsidP="00334F67">
      <w:pPr>
        <w:widowControl w:val="0"/>
        <w:ind w:left="0"/>
        <w:rPr>
          <w:rFonts w:cs="Arial"/>
        </w:rPr>
      </w:pPr>
    </w:p>
    <w:p w14:paraId="7532DC70" w14:textId="77777777" w:rsidR="00543D5F" w:rsidRPr="00956A81" w:rsidRDefault="00543D5F" w:rsidP="00334F67">
      <w:pPr>
        <w:widowControl w:val="0"/>
        <w:ind w:left="0"/>
        <w:rPr>
          <w:rFonts w:cs="Arial"/>
        </w:rPr>
      </w:pPr>
    </w:p>
    <w:p w14:paraId="3B3FA468" w14:textId="77777777" w:rsidR="004F5747" w:rsidRDefault="004F5747" w:rsidP="00334F67">
      <w:pPr>
        <w:widowControl w:val="0"/>
        <w:ind w:left="0"/>
        <w:rPr>
          <w:rFonts w:cs="Arial"/>
        </w:rPr>
      </w:pPr>
    </w:p>
    <w:p w14:paraId="1392FD08" w14:textId="77777777" w:rsidR="00334F67" w:rsidRDefault="00334F67" w:rsidP="00334F67">
      <w:pPr>
        <w:widowControl w:val="0"/>
        <w:ind w:left="0"/>
        <w:rPr>
          <w:rFonts w:cs="Arial"/>
        </w:rPr>
      </w:pPr>
    </w:p>
    <w:p w14:paraId="0901C7D1" w14:textId="0892D1D0" w:rsidR="00334F67" w:rsidRDefault="00334F67" w:rsidP="00334F67">
      <w:pPr>
        <w:widowControl w:val="0"/>
        <w:ind w:left="0"/>
        <w:rPr>
          <w:rFonts w:cs="Arial"/>
        </w:rPr>
      </w:pPr>
    </w:p>
    <w:p w14:paraId="0387D988" w14:textId="53390EE7" w:rsidR="00093636" w:rsidRDefault="00093636" w:rsidP="00334F67">
      <w:pPr>
        <w:widowControl w:val="0"/>
        <w:ind w:left="0"/>
        <w:rPr>
          <w:rFonts w:cs="Arial"/>
        </w:rPr>
      </w:pPr>
    </w:p>
    <w:p w14:paraId="4EFD8C68" w14:textId="77777777" w:rsidR="00093636" w:rsidRDefault="00093636" w:rsidP="00334F67">
      <w:pPr>
        <w:widowControl w:val="0"/>
        <w:ind w:left="0"/>
        <w:rPr>
          <w:rFonts w:cs="Arial"/>
        </w:rPr>
      </w:pPr>
    </w:p>
    <w:p w14:paraId="540F970B" w14:textId="77777777" w:rsidR="00093636" w:rsidRPr="00956A81" w:rsidRDefault="00093636" w:rsidP="00334F67">
      <w:pPr>
        <w:widowControl w:val="0"/>
        <w:ind w:left="0"/>
        <w:rPr>
          <w:rFonts w:cs="Arial"/>
        </w:rPr>
      </w:pPr>
    </w:p>
    <w:p w14:paraId="245B6156" w14:textId="687692E9" w:rsidR="004F5747" w:rsidRDefault="004F5747" w:rsidP="00334F67">
      <w:pPr>
        <w:widowControl w:val="0"/>
        <w:ind w:left="0"/>
        <w:rPr>
          <w:rFonts w:cs="Arial"/>
        </w:rPr>
      </w:pPr>
    </w:p>
    <w:p w14:paraId="27EED920" w14:textId="77777777" w:rsidR="000349D9" w:rsidRDefault="000349D9" w:rsidP="00334F67">
      <w:pPr>
        <w:widowControl w:val="0"/>
        <w:ind w:left="0"/>
        <w:rPr>
          <w:rFonts w:cs="Arial"/>
        </w:rPr>
      </w:pPr>
    </w:p>
    <w:p w14:paraId="6D48A441" w14:textId="77777777" w:rsidR="00414501" w:rsidRDefault="00414501" w:rsidP="00334F67">
      <w:pPr>
        <w:widowControl w:val="0"/>
        <w:ind w:left="0"/>
        <w:rPr>
          <w:rFonts w:cs="Arial"/>
        </w:rPr>
      </w:pPr>
    </w:p>
    <w:p w14:paraId="25E53409" w14:textId="77777777" w:rsidR="00543D5F" w:rsidRPr="00956A81" w:rsidRDefault="00B651E8" w:rsidP="00334F67">
      <w:pPr>
        <w:widowControl w:val="0"/>
        <w:spacing w:before="0" w:beforeAutospacing="0"/>
        <w:ind w:left="0"/>
        <w:rPr>
          <w:rFonts w:cs="Arial"/>
          <w:sz w:val="28"/>
        </w:rPr>
      </w:pPr>
      <w:r w:rsidRPr="00956A81">
        <w:rPr>
          <w:rFonts w:cs="Arial"/>
          <w:sz w:val="28"/>
        </w:rPr>
        <w:t>Zpracovatel:</w:t>
      </w:r>
      <w:r w:rsidRPr="00956A81">
        <w:rPr>
          <w:rFonts w:cs="Arial"/>
          <w:sz w:val="28"/>
        </w:rPr>
        <w:tab/>
      </w:r>
      <w:r w:rsidR="00543D5F" w:rsidRPr="00956A81">
        <w:rPr>
          <w:rFonts w:cs="Arial"/>
          <w:sz w:val="28"/>
        </w:rPr>
        <w:t>Jiří Frys – stavební projekce</w:t>
      </w:r>
    </w:p>
    <w:p w14:paraId="650A136F" w14:textId="77777777" w:rsidR="00543D5F" w:rsidRPr="00956A81" w:rsidRDefault="00543D5F" w:rsidP="00334F67">
      <w:pPr>
        <w:widowControl w:val="0"/>
        <w:spacing w:before="0" w:beforeAutospacing="0"/>
        <w:ind w:left="0"/>
        <w:rPr>
          <w:rFonts w:cs="Arial"/>
          <w:sz w:val="28"/>
        </w:rPr>
      </w:pPr>
      <w:r w:rsidRPr="00956A81">
        <w:rPr>
          <w:rFonts w:cs="Arial"/>
          <w:sz w:val="28"/>
        </w:rPr>
        <w:tab/>
      </w:r>
      <w:r w:rsidRPr="00956A81">
        <w:rPr>
          <w:rFonts w:cs="Arial"/>
          <w:sz w:val="28"/>
        </w:rPr>
        <w:tab/>
      </w:r>
      <w:r w:rsidRPr="00956A81">
        <w:rPr>
          <w:rFonts w:cs="Arial"/>
          <w:sz w:val="28"/>
        </w:rPr>
        <w:tab/>
        <w:t>Langrova 12, 787 01 Šumperk</w:t>
      </w:r>
    </w:p>
    <w:p w14:paraId="4E98852E" w14:textId="77777777" w:rsidR="00543D5F" w:rsidRPr="00956A81" w:rsidRDefault="00543D5F" w:rsidP="00334F67">
      <w:pPr>
        <w:widowControl w:val="0"/>
        <w:spacing w:before="0" w:beforeAutospacing="0"/>
        <w:ind w:left="0"/>
        <w:rPr>
          <w:rFonts w:cs="Arial"/>
          <w:sz w:val="28"/>
        </w:rPr>
      </w:pPr>
      <w:r w:rsidRPr="00956A81">
        <w:rPr>
          <w:rFonts w:cs="Arial"/>
          <w:sz w:val="28"/>
        </w:rPr>
        <w:tab/>
      </w:r>
      <w:r w:rsidRPr="00956A81">
        <w:rPr>
          <w:rFonts w:cs="Arial"/>
          <w:sz w:val="28"/>
        </w:rPr>
        <w:tab/>
      </w:r>
      <w:r w:rsidRPr="00956A81">
        <w:rPr>
          <w:rFonts w:cs="Arial"/>
          <w:sz w:val="28"/>
        </w:rPr>
        <w:tab/>
        <w:t>583 215 988, frys@frys.cz</w:t>
      </w:r>
    </w:p>
    <w:p w14:paraId="4C3A1937" w14:textId="77777777" w:rsidR="00543D5F" w:rsidRPr="00956A81" w:rsidRDefault="00543D5F" w:rsidP="00334F67">
      <w:pPr>
        <w:widowControl w:val="0"/>
        <w:spacing w:before="0" w:beforeAutospacing="0"/>
        <w:ind w:left="0"/>
        <w:rPr>
          <w:rFonts w:cs="Arial"/>
          <w:sz w:val="28"/>
        </w:rPr>
      </w:pPr>
    </w:p>
    <w:p w14:paraId="6BE63536" w14:textId="542095C8" w:rsidR="00543D5F" w:rsidRPr="00956A81" w:rsidRDefault="00AF6696" w:rsidP="00334F67">
      <w:pPr>
        <w:widowControl w:val="0"/>
        <w:spacing w:before="0" w:beforeAutospacing="0"/>
        <w:ind w:left="0"/>
        <w:rPr>
          <w:rFonts w:cs="Arial"/>
          <w:sz w:val="28"/>
        </w:rPr>
      </w:pPr>
      <w:r w:rsidRPr="00956A81">
        <w:rPr>
          <w:rFonts w:cs="Arial"/>
          <w:sz w:val="28"/>
        </w:rPr>
        <w:t>Číslo zakázky</w:t>
      </w:r>
      <w:r w:rsidR="00543D5F" w:rsidRPr="00956A81">
        <w:rPr>
          <w:rFonts w:cs="Arial"/>
          <w:sz w:val="28"/>
        </w:rPr>
        <w:t xml:space="preserve">: </w:t>
      </w:r>
      <w:r w:rsidR="00543D5F" w:rsidRPr="00956A81">
        <w:rPr>
          <w:rFonts w:cs="Arial"/>
          <w:sz w:val="28"/>
        </w:rPr>
        <w:tab/>
      </w:r>
      <w:r w:rsidR="00414501">
        <w:rPr>
          <w:rFonts w:cs="Arial"/>
          <w:sz w:val="28"/>
        </w:rPr>
        <w:t>21/</w:t>
      </w:r>
      <w:r w:rsidR="0095185E">
        <w:rPr>
          <w:rFonts w:cs="Arial"/>
          <w:sz w:val="28"/>
        </w:rPr>
        <w:t>50</w:t>
      </w:r>
      <w:r w:rsidR="00395B59">
        <w:rPr>
          <w:rFonts w:cs="Arial"/>
          <w:sz w:val="28"/>
        </w:rPr>
        <w:t>a</w:t>
      </w:r>
    </w:p>
    <w:p w14:paraId="79943779" w14:textId="77777777" w:rsidR="00543D5F" w:rsidRPr="00956A81" w:rsidRDefault="00543D5F" w:rsidP="00334F67">
      <w:pPr>
        <w:widowControl w:val="0"/>
        <w:spacing w:before="0" w:beforeAutospacing="0"/>
        <w:ind w:left="0"/>
        <w:rPr>
          <w:rFonts w:cs="Arial"/>
          <w:sz w:val="28"/>
        </w:rPr>
      </w:pPr>
    </w:p>
    <w:p w14:paraId="46211BA9" w14:textId="1B9D7972" w:rsidR="00B651E8" w:rsidRPr="00956A81" w:rsidRDefault="00543D5F" w:rsidP="00334F67">
      <w:pPr>
        <w:widowControl w:val="0"/>
        <w:spacing w:before="0" w:beforeAutospacing="0"/>
        <w:ind w:left="0"/>
        <w:rPr>
          <w:rFonts w:cs="Arial"/>
          <w:sz w:val="28"/>
        </w:rPr>
      </w:pPr>
      <w:r w:rsidRPr="00956A81">
        <w:rPr>
          <w:rFonts w:cs="Arial"/>
          <w:sz w:val="28"/>
        </w:rPr>
        <w:t xml:space="preserve">V Šumperku: </w:t>
      </w:r>
      <w:r w:rsidR="004F5747" w:rsidRPr="00956A81">
        <w:rPr>
          <w:rFonts w:cs="Arial"/>
          <w:sz w:val="28"/>
        </w:rPr>
        <w:tab/>
      </w:r>
      <w:r w:rsidR="0095185E">
        <w:rPr>
          <w:rFonts w:cs="Arial"/>
          <w:sz w:val="28"/>
        </w:rPr>
        <w:t>srpen</w:t>
      </w:r>
      <w:r w:rsidR="00414501">
        <w:rPr>
          <w:rFonts w:cs="Arial"/>
          <w:sz w:val="28"/>
        </w:rPr>
        <w:t xml:space="preserve"> 2021</w:t>
      </w:r>
    </w:p>
    <w:p w14:paraId="396B9423" w14:textId="6C0B5E7B" w:rsidR="0045235A" w:rsidRPr="00E94DFF" w:rsidRDefault="00A3455C" w:rsidP="00E94DFF">
      <w:pPr>
        <w:pStyle w:val="Nadpis1"/>
      </w:pPr>
      <w:r w:rsidRPr="00E94DFF">
        <w:lastRenderedPageBreak/>
        <w:t>Údaje o stavbě</w:t>
      </w:r>
    </w:p>
    <w:p w14:paraId="4975511F" w14:textId="77777777" w:rsidR="00A3455C" w:rsidRPr="00E94DFF" w:rsidRDefault="00A3455C" w:rsidP="00E94DFF">
      <w:pPr>
        <w:pStyle w:val="Nadpis2"/>
      </w:pPr>
      <w:r w:rsidRPr="00E94DFF">
        <w:t>Název stavby</w:t>
      </w:r>
    </w:p>
    <w:p w14:paraId="5C3FE4B1" w14:textId="3E2B26F9" w:rsidR="00414501" w:rsidRPr="00414501" w:rsidRDefault="0095185E" w:rsidP="00414501">
      <w:pPr>
        <w:widowControl w:val="0"/>
        <w:tabs>
          <w:tab w:val="left" w:pos="0"/>
        </w:tabs>
        <w:spacing w:before="120" w:beforeAutospacing="0"/>
        <w:ind w:left="0"/>
        <w:outlineLvl w:val="9"/>
        <w:rPr>
          <w:rFonts w:cs="Arial"/>
          <w:iCs/>
          <w:szCs w:val="24"/>
        </w:rPr>
      </w:pPr>
      <w:r>
        <w:rPr>
          <w:rFonts w:cs="Arial"/>
          <w:iCs/>
          <w:szCs w:val="24"/>
        </w:rPr>
        <w:t>Rekonstrukce bytů, Balbínova 17</w:t>
      </w:r>
    </w:p>
    <w:p w14:paraId="6863EB1F" w14:textId="2AFCB611" w:rsidR="00414501" w:rsidRDefault="00414501" w:rsidP="00D67BC9">
      <w:pPr>
        <w:widowControl w:val="0"/>
        <w:tabs>
          <w:tab w:val="left" w:pos="0"/>
        </w:tabs>
        <w:spacing w:before="0" w:beforeAutospacing="0"/>
        <w:ind w:left="0"/>
        <w:outlineLvl w:val="9"/>
        <w:rPr>
          <w:rFonts w:cs="Arial"/>
          <w:iCs/>
          <w:szCs w:val="24"/>
        </w:rPr>
      </w:pPr>
      <w:r w:rsidRPr="00414501">
        <w:rPr>
          <w:rFonts w:cs="Arial"/>
          <w:iCs/>
          <w:szCs w:val="24"/>
        </w:rPr>
        <w:t xml:space="preserve">– </w:t>
      </w:r>
      <w:r w:rsidR="0095185E">
        <w:rPr>
          <w:rFonts w:cs="Arial"/>
          <w:iCs/>
          <w:szCs w:val="24"/>
        </w:rPr>
        <w:t>Byt č. 2 v 1NP</w:t>
      </w:r>
    </w:p>
    <w:p w14:paraId="4479D8BC" w14:textId="77777777" w:rsidR="00A3455C" w:rsidRPr="009C1D6E" w:rsidRDefault="00A3455C" w:rsidP="00E94DFF">
      <w:pPr>
        <w:pStyle w:val="Nadpis2"/>
      </w:pPr>
      <w:r w:rsidRPr="009C1D6E">
        <w:t>Místo stavby</w:t>
      </w:r>
    </w:p>
    <w:p w14:paraId="117C80FD" w14:textId="25C01A13" w:rsidR="00A3455C" w:rsidRPr="004C7BCD" w:rsidRDefault="00395B59" w:rsidP="004C7BCD">
      <w:pPr>
        <w:widowControl w:val="0"/>
        <w:tabs>
          <w:tab w:val="left" w:pos="0"/>
        </w:tabs>
        <w:spacing w:before="120" w:beforeAutospacing="0"/>
        <w:ind w:left="0"/>
        <w:outlineLvl w:val="9"/>
        <w:rPr>
          <w:rFonts w:cs="Arial"/>
          <w:iCs/>
          <w:szCs w:val="24"/>
        </w:rPr>
      </w:pPr>
      <w:r>
        <w:rPr>
          <w:rFonts w:cs="Arial"/>
          <w:iCs/>
          <w:szCs w:val="24"/>
        </w:rPr>
        <w:t xml:space="preserve">Projektová dokumentace řeší rekonstrukci bytu v bytovém domě na adrese Balbínova 878/17, Šumperk. </w:t>
      </w:r>
      <w:r w:rsidR="00414501" w:rsidRPr="004C7BCD">
        <w:rPr>
          <w:rFonts w:cs="Arial"/>
          <w:iCs/>
          <w:szCs w:val="24"/>
        </w:rPr>
        <w:t>Stávající budova se nachází na p.</w:t>
      </w:r>
      <w:r w:rsidR="00093636">
        <w:rPr>
          <w:rFonts w:cs="Arial"/>
          <w:iCs/>
          <w:szCs w:val="24"/>
        </w:rPr>
        <w:t xml:space="preserve"> </w:t>
      </w:r>
      <w:r w:rsidR="00414501" w:rsidRPr="004C7BCD">
        <w:rPr>
          <w:rFonts w:cs="Arial"/>
          <w:iCs/>
          <w:szCs w:val="24"/>
        </w:rPr>
        <w:t>č.</w:t>
      </w:r>
      <w:r w:rsidR="00093636">
        <w:rPr>
          <w:rFonts w:cs="Arial"/>
          <w:iCs/>
          <w:szCs w:val="24"/>
        </w:rPr>
        <w:t xml:space="preserve"> </w:t>
      </w:r>
      <w:r w:rsidR="00414501" w:rsidRPr="004C7BCD">
        <w:rPr>
          <w:rFonts w:cs="Arial"/>
          <w:iCs/>
          <w:szCs w:val="24"/>
        </w:rPr>
        <w:t xml:space="preserve">st. </w:t>
      </w:r>
      <w:r>
        <w:rPr>
          <w:rFonts w:cs="Arial"/>
          <w:iCs/>
          <w:szCs w:val="24"/>
        </w:rPr>
        <w:t>1044</w:t>
      </w:r>
      <w:r w:rsidR="00414501" w:rsidRPr="004C7BCD">
        <w:rPr>
          <w:rFonts w:cs="Arial"/>
          <w:iCs/>
          <w:szCs w:val="24"/>
        </w:rPr>
        <w:t xml:space="preserve">, k.ú. Šumperk. Pozemek </w:t>
      </w:r>
      <w:r w:rsidR="00093636">
        <w:rPr>
          <w:rFonts w:cs="Arial"/>
          <w:iCs/>
          <w:szCs w:val="24"/>
        </w:rPr>
        <w:t>je</w:t>
      </w:r>
      <w:r w:rsidR="00414501" w:rsidRPr="004C7BCD">
        <w:rPr>
          <w:rFonts w:cs="Arial"/>
          <w:iCs/>
          <w:szCs w:val="24"/>
        </w:rPr>
        <w:t xml:space="preserve"> v zastavěném území </w:t>
      </w:r>
      <w:r w:rsidR="00763C66">
        <w:rPr>
          <w:rFonts w:cs="Arial"/>
          <w:iCs/>
          <w:szCs w:val="24"/>
        </w:rPr>
        <w:t>m</w:t>
      </w:r>
      <w:r w:rsidR="00414501" w:rsidRPr="004C7BCD">
        <w:rPr>
          <w:rFonts w:cs="Arial"/>
          <w:iCs/>
          <w:szCs w:val="24"/>
        </w:rPr>
        <w:t>ěsta Šumperk.</w:t>
      </w:r>
    </w:p>
    <w:p w14:paraId="706D1178" w14:textId="40F78AAC" w:rsidR="00A3455C" w:rsidRDefault="00A3455C" w:rsidP="00E94DFF">
      <w:pPr>
        <w:pStyle w:val="Nadpis2"/>
      </w:pPr>
      <w:r w:rsidRPr="009C1D6E">
        <w:t>Předmět projektové dokumentace</w:t>
      </w:r>
    </w:p>
    <w:p w14:paraId="35B10376" w14:textId="15312118" w:rsidR="00DC0777" w:rsidRPr="00DC0777" w:rsidRDefault="00395B59" w:rsidP="00DC0777">
      <w:pPr>
        <w:widowControl w:val="0"/>
        <w:tabs>
          <w:tab w:val="left" w:pos="0"/>
        </w:tabs>
        <w:spacing w:before="120" w:beforeAutospacing="0"/>
        <w:ind w:left="0"/>
        <w:outlineLvl w:val="9"/>
        <w:rPr>
          <w:rFonts w:cs="Arial"/>
          <w:iCs/>
          <w:szCs w:val="24"/>
        </w:rPr>
      </w:pPr>
      <w:r>
        <w:rPr>
          <w:rFonts w:cs="Arial"/>
          <w:iCs/>
          <w:szCs w:val="24"/>
        </w:rPr>
        <w:t>Jedná se o podsklepený třípodlažní objekt s půdou a šikmou sedlovou střechou. Projektová dokumentace řeší kompletní rekonstrukci bytu č. 2 v 1NP včetně rozvodů. Jedná se o vodovod, elektřinu, plyn, vzduchotechniku a topení.</w:t>
      </w:r>
    </w:p>
    <w:p w14:paraId="418F67C1" w14:textId="77777777" w:rsidR="00A3455C" w:rsidRPr="000349D9" w:rsidRDefault="00A3455C" w:rsidP="00E94DFF">
      <w:pPr>
        <w:pStyle w:val="Nadpis1"/>
      </w:pPr>
      <w:r w:rsidRPr="000349D9">
        <w:t>Údaje o stavebníkovi</w:t>
      </w:r>
    </w:p>
    <w:p w14:paraId="358C3812" w14:textId="77777777" w:rsidR="00A3455C" w:rsidRPr="00E94DFF" w:rsidRDefault="00A3455C" w:rsidP="00E94DFF">
      <w:pPr>
        <w:pStyle w:val="Nadpis2"/>
      </w:pPr>
      <w:r w:rsidRPr="00E94DFF">
        <w:t>Jméno, příjmení a místo trvalého pobytu</w:t>
      </w:r>
    </w:p>
    <w:p w14:paraId="114A657F" w14:textId="77777777" w:rsidR="0095185E" w:rsidRPr="0095185E" w:rsidRDefault="0095185E" w:rsidP="008A446E">
      <w:pPr>
        <w:tabs>
          <w:tab w:val="left" w:pos="0"/>
        </w:tabs>
        <w:spacing w:before="120" w:beforeAutospacing="0"/>
        <w:ind w:left="0"/>
        <w:outlineLvl w:val="9"/>
        <w:rPr>
          <w:rFonts w:cs="Arial"/>
          <w:iCs/>
          <w:sz w:val="24"/>
          <w:szCs w:val="24"/>
        </w:rPr>
      </w:pPr>
      <w:r w:rsidRPr="0095185E">
        <w:rPr>
          <w:rFonts w:cs="Arial"/>
          <w:iCs/>
          <w:sz w:val="24"/>
          <w:szCs w:val="24"/>
        </w:rPr>
        <w:t>Město Šumperk, náměstí míru 1, 787 01 Šumperk</w:t>
      </w:r>
    </w:p>
    <w:p w14:paraId="6E24681D" w14:textId="6B4B8878" w:rsidR="0095185E" w:rsidRPr="0095185E" w:rsidRDefault="0095185E" w:rsidP="008A446E">
      <w:pPr>
        <w:tabs>
          <w:tab w:val="left" w:pos="0"/>
        </w:tabs>
        <w:spacing w:before="0" w:beforeAutospacing="0"/>
        <w:ind w:left="0"/>
        <w:outlineLvl w:val="9"/>
        <w:rPr>
          <w:rFonts w:cs="Arial"/>
          <w:iCs/>
          <w:sz w:val="24"/>
          <w:szCs w:val="24"/>
        </w:rPr>
      </w:pPr>
      <w:r w:rsidRPr="0095185E">
        <w:rPr>
          <w:rFonts w:cs="Arial"/>
          <w:iCs/>
          <w:sz w:val="24"/>
          <w:szCs w:val="24"/>
        </w:rPr>
        <w:t>zastoupené starostou Mgr. Tomášem Spurným</w:t>
      </w:r>
    </w:p>
    <w:p w14:paraId="05BB1C78" w14:textId="2023ACD5" w:rsidR="0095185E" w:rsidRPr="0095185E" w:rsidRDefault="0095185E" w:rsidP="008A446E">
      <w:pPr>
        <w:tabs>
          <w:tab w:val="left" w:pos="0"/>
        </w:tabs>
        <w:spacing w:before="0" w:beforeAutospacing="0"/>
        <w:ind w:left="0"/>
        <w:outlineLvl w:val="9"/>
        <w:rPr>
          <w:rFonts w:cs="Arial"/>
          <w:iCs/>
          <w:sz w:val="24"/>
          <w:szCs w:val="24"/>
        </w:rPr>
      </w:pPr>
      <w:r w:rsidRPr="0095185E">
        <w:rPr>
          <w:rFonts w:cs="Arial"/>
          <w:iCs/>
          <w:sz w:val="24"/>
          <w:szCs w:val="24"/>
        </w:rPr>
        <w:t>IČ:00303461</w:t>
      </w:r>
    </w:p>
    <w:p w14:paraId="59C15EBF" w14:textId="77777777" w:rsidR="00A3455C" w:rsidRPr="000349D9" w:rsidRDefault="00A3455C" w:rsidP="00E94DFF">
      <w:pPr>
        <w:pStyle w:val="Nadpis1"/>
      </w:pPr>
      <w:r w:rsidRPr="000349D9">
        <w:t>Údaje o zpracovateli projektové dokumentace</w:t>
      </w:r>
    </w:p>
    <w:p w14:paraId="6A5CA91D" w14:textId="77777777" w:rsidR="00A3455C" w:rsidRPr="00E94DFF" w:rsidRDefault="00A3455C" w:rsidP="00E94DFF">
      <w:pPr>
        <w:pStyle w:val="Nadpis2"/>
      </w:pPr>
      <w:r w:rsidRPr="00E94DFF">
        <w:t>Jméno, příjmení, obchodní firma, IČ, místo podnikání</w:t>
      </w:r>
    </w:p>
    <w:p w14:paraId="7FD0B4AB" w14:textId="77777777" w:rsidR="00A3455C" w:rsidRPr="009C1D6E" w:rsidRDefault="00A3455C" w:rsidP="00D67BC9">
      <w:pPr>
        <w:widowControl w:val="0"/>
        <w:tabs>
          <w:tab w:val="left" w:pos="0"/>
        </w:tabs>
        <w:spacing w:beforeAutospacing="0"/>
        <w:ind w:left="0"/>
        <w:outlineLvl w:val="9"/>
        <w:rPr>
          <w:rFonts w:cs="Arial"/>
          <w:iCs/>
          <w:szCs w:val="24"/>
        </w:rPr>
      </w:pPr>
      <w:r w:rsidRPr="009C1D6E">
        <w:rPr>
          <w:rFonts w:cs="Arial"/>
          <w:iCs/>
          <w:szCs w:val="24"/>
        </w:rPr>
        <w:t xml:space="preserve">Jiří Frys - stavební projekce </w:t>
      </w:r>
    </w:p>
    <w:p w14:paraId="04AFFCFC" w14:textId="77777777" w:rsidR="00A3455C" w:rsidRPr="009C1D6E" w:rsidRDefault="00A3455C" w:rsidP="00334F67">
      <w:pPr>
        <w:widowControl w:val="0"/>
        <w:tabs>
          <w:tab w:val="left" w:pos="0"/>
        </w:tabs>
        <w:spacing w:before="0" w:beforeAutospacing="0"/>
        <w:ind w:left="0"/>
        <w:outlineLvl w:val="9"/>
        <w:rPr>
          <w:rFonts w:cs="Arial"/>
          <w:iCs/>
          <w:szCs w:val="24"/>
        </w:rPr>
      </w:pPr>
      <w:r w:rsidRPr="009C1D6E">
        <w:rPr>
          <w:rFonts w:cs="Arial"/>
          <w:iCs/>
          <w:szCs w:val="24"/>
        </w:rPr>
        <w:t>106 44 334</w:t>
      </w:r>
    </w:p>
    <w:p w14:paraId="6E890292" w14:textId="77777777" w:rsidR="003A2A81" w:rsidRDefault="00A3455C" w:rsidP="00334F67">
      <w:pPr>
        <w:widowControl w:val="0"/>
        <w:tabs>
          <w:tab w:val="left" w:pos="0"/>
        </w:tabs>
        <w:spacing w:before="0" w:beforeAutospacing="0"/>
        <w:ind w:left="0"/>
        <w:outlineLvl w:val="9"/>
        <w:rPr>
          <w:rFonts w:cs="Arial"/>
          <w:iCs/>
          <w:szCs w:val="24"/>
        </w:rPr>
      </w:pPr>
      <w:r w:rsidRPr="009C1D6E">
        <w:rPr>
          <w:rFonts w:cs="Arial"/>
          <w:iCs/>
          <w:szCs w:val="24"/>
        </w:rPr>
        <w:t>Langrova 12, 78701 Šumperk</w:t>
      </w:r>
    </w:p>
    <w:p w14:paraId="19348FA1" w14:textId="77777777" w:rsidR="00A3455C" w:rsidRPr="009C1D6E" w:rsidRDefault="00A3455C" w:rsidP="00E94DFF">
      <w:pPr>
        <w:pStyle w:val="Nadpis2"/>
      </w:pPr>
      <w:r w:rsidRPr="009C1D6E">
        <w:t>Jméno a příjmení hlavního projektanta včetně čísla, pod kterým je zapsán v evidenci autorizovaných osob vedené ČKAIT činných ve výstavbě, s vyznačeným oborem</w:t>
      </w:r>
    </w:p>
    <w:p w14:paraId="1076DF3E" w14:textId="77777777" w:rsidR="00A3455C" w:rsidRPr="009C1D6E" w:rsidRDefault="00A3455C" w:rsidP="00D67BC9">
      <w:pPr>
        <w:widowControl w:val="0"/>
        <w:tabs>
          <w:tab w:val="left" w:pos="0"/>
        </w:tabs>
        <w:spacing w:beforeAutospacing="0"/>
        <w:ind w:left="0"/>
        <w:outlineLvl w:val="9"/>
        <w:rPr>
          <w:rFonts w:cs="Arial"/>
          <w:iCs/>
          <w:szCs w:val="24"/>
        </w:rPr>
      </w:pPr>
      <w:r w:rsidRPr="009C1D6E">
        <w:rPr>
          <w:rFonts w:cs="Arial"/>
          <w:iCs/>
          <w:szCs w:val="24"/>
        </w:rPr>
        <w:t>Ing. Jiří Frys</w:t>
      </w:r>
    </w:p>
    <w:p w14:paraId="3B5F1980" w14:textId="77777777" w:rsidR="00A3455C" w:rsidRPr="009C1D6E" w:rsidRDefault="00A3455C" w:rsidP="00334F67">
      <w:pPr>
        <w:widowControl w:val="0"/>
        <w:tabs>
          <w:tab w:val="left" w:pos="0"/>
        </w:tabs>
        <w:spacing w:before="0" w:beforeAutospacing="0"/>
        <w:ind w:left="0"/>
        <w:outlineLvl w:val="9"/>
        <w:rPr>
          <w:rFonts w:cs="Arial"/>
          <w:iCs/>
          <w:szCs w:val="24"/>
        </w:rPr>
      </w:pPr>
      <w:r w:rsidRPr="009C1D6E">
        <w:rPr>
          <w:rFonts w:cs="Arial"/>
          <w:iCs/>
          <w:szCs w:val="24"/>
        </w:rPr>
        <w:t>1200774</w:t>
      </w:r>
    </w:p>
    <w:p w14:paraId="4A622462" w14:textId="77777777" w:rsidR="00A3455C" w:rsidRPr="009C1D6E" w:rsidRDefault="00A3455C" w:rsidP="00334F67">
      <w:pPr>
        <w:widowControl w:val="0"/>
        <w:tabs>
          <w:tab w:val="left" w:pos="0"/>
        </w:tabs>
        <w:spacing w:before="0" w:beforeAutospacing="0"/>
        <w:ind w:left="0"/>
        <w:outlineLvl w:val="9"/>
        <w:rPr>
          <w:rFonts w:cs="Arial"/>
          <w:iCs/>
          <w:szCs w:val="24"/>
        </w:rPr>
      </w:pPr>
      <w:r w:rsidRPr="009C1D6E">
        <w:rPr>
          <w:rFonts w:cs="Arial"/>
          <w:iCs/>
          <w:szCs w:val="24"/>
        </w:rPr>
        <w:t>autorizovaný inženýr pro pozemní stavby</w:t>
      </w:r>
    </w:p>
    <w:p w14:paraId="321A981F" w14:textId="77777777" w:rsidR="00A3455C" w:rsidRPr="009C1D6E" w:rsidRDefault="00A3455C" w:rsidP="00E94DFF">
      <w:pPr>
        <w:pStyle w:val="Nadpis2"/>
      </w:pPr>
      <w:r w:rsidRPr="009C1D6E">
        <w:t xml:space="preserve">Jména a příjmení projektantů jednotlivých částí projektové dokumentace </w:t>
      </w:r>
    </w:p>
    <w:p w14:paraId="414AB2E8" w14:textId="0FD1C200" w:rsidR="00A3455C" w:rsidRPr="009C1D6E" w:rsidRDefault="00A3455C" w:rsidP="00D67BC9">
      <w:pPr>
        <w:widowControl w:val="0"/>
        <w:tabs>
          <w:tab w:val="left" w:pos="0"/>
        </w:tabs>
        <w:spacing w:beforeAutospacing="0"/>
        <w:ind w:left="0"/>
        <w:outlineLvl w:val="9"/>
        <w:rPr>
          <w:rFonts w:cs="Arial"/>
          <w:iCs/>
          <w:szCs w:val="24"/>
          <w:highlight w:val="yellow"/>
        </w:rPr>
      </w:pPr>
      <w:r w:rsidRPr="009C1D6E">
        <w:rPr>
          <w:rFonts w:cs="Arial"/>
          <w:iCs/>
          <w:szCs w:val="24"/>
        </w:rPr>
        <w:t>Ing. Martin Bank - architektonicko stavební řešení</w:t>
      </w:r>
    </w:p>
    <w:p w14:paraId="69BE395B" w14:textId="55DC28EB" w:rsidR="00A3455C" w:rsidRPr="009C1D6E" w:rsidRDefault="00F93B16" w:rsidP="00334F67">
      <w:pPr>
        <w:widowControl w:val="0"/>
        <w:tabs>
          <w:tab w:val="left" w:pos="0"/>
        </w:tabs>
        <w:spacing w:before="0" w:beforeAutospacing="0"/>
        <w:ind w:left="0"/>
        <w:outlineLvl w:val="9"/>
        <w:rPr>
          <w:rFonts w:cs="Arial"/>
          <w:iCs/>
          <w:szCs w:val="24"/>
        </w:rPr>
      </w:pPr>
      <w:r w:rsidRPr="009C1D6E">
        <w:rPr>
          <w:rFonts w:cs="Arial"/>
          <w:iCs/>
          <w:szCs w:val="24"/>
        </w:rPr>
        <w:t xml:space="preserve">Vladimír Schertler </w:t>
      </w:r>
      <w:r w:rsidR="00395B59">
        <w:rPr>
          <w:rFonts w:cs="Arial"/>
          <w:iCs/>
          <w:szCs w:val="24"/>
        </w:rPr>
        <w:t>–</w:t>
      </w:r>
      <w:r w:rsidRPr="009C1D6E">
        <w:rPr>
          <w:rFonts w:cs="Arial"/>
          <w:iCs/>
          <w:szCs w:val="24"/>
        </w:rPr>
        <w:t xml:space="preserve"> ZTI</w:t>
      </w:r>
      <w:r w:rsidR="00395B59">
        <w:rPr>
          <w:rFonts w:cs="Arial"/>
          <w:iCs/>
          <w:szCs w:val="24"/>
        </w:rPr>
        <w:t>, plyn, topení</w:t>
      </w:r>
    </w:p>
    <w:p w14:paraId="41AB5869" w14:textId="68567F88" w:rsidR="00A3455C" w:rsidRPr="00076866" w:rsidRDefault="00A3455C" w:rsidP="00334F67">
      <w:pPr>
        <w:widowControl w:val="0"/>
        <w:tabs>
          <w:tab w:val="left" w:pos="0"/>
        </w:tabs>
        <w:spacing w:before="0" w:beforeAutospacing="0"/>
        <w:ind w:left="0"/>
        <w:outlineLvl w:val="9"/>
        <w:rPr>
          <w:rFonts w:cs="Arial"/>
          <w:iCs/>
          <w:szCs w:val="24"/>
        </w:rPr>
      </w:pPr>
      <w:r w:rsidRPr="00076866">
        <w:rPr>
          <w:rFonts w:cs="Arial"/>
          <w:iCs/>
          <w:szCs w:val="24"/>
        </w:rPr>
        <w:t xml:space="preserve">Ing. </w:t>
      </w:r>
      <w:r w:rsidR="00B62086">
        <w:rPr>
          <w:rFonts w:cs="Arial"/>
          <w:iCs/>
          <w:szCs w:val="24"/>
        </w:rPr>
        <w:t>Pavel Matura</w:t>
      </w:r>
      <w:r w:rsidRPr="00076866">
        <w:rPr>
          <w:rFonts w:cs="Arial"/>
          <w:iCs/>
          <w:szCs w:val="24"/>
        </w:rPr>
        <w:t xml:space="preserve"> </w:t>
      </w:r>
      <w:r w:rsidR="00FD5B7B" w:rsidRPr="00076866">
        <w:rPr>
          <w:rFonts w:cs="Arial"/>
          <w:iCs/>
          <w:szCs w:val="24"/>
        </w:rPr>
        <w:t>–</w:t>
      </w:r>
      <w:r w:rsidRPr="00076866">
        <w:rPr>
          <w:rFonts w:cs="Arial"/>
          <w:iCs/>
          <w:szCs w:val="24"/>
        </w:rPr>
        <w:t xml:space="preserve"> elektroinstalace</w:t>
      </w:r>
    </w:p>
    <w:p w14:paraId="656B93C0" w14:textId="77777777" w:rsidR="00FD5B7B" w:rsidRPr="009C1D6E" w:rsidRDefault="00FD5B7B" w:rsidP="00334F67">
      <w:pPr>
        <w:widowControl w:val="0"/>
        <w:tabs>
          <w:tab w:val="left" w:pos="0"/>
        </w:tabs>
        <w:spacing w:before="0" w:beforeAutospacing="0"/>
        <w:ind w:left="0"/>
        <w:outlineLvl w:val="9"/>
        <w:rPr>
          <w:rFonts w:cs="Arial"/>
          <w:iCs/>
          <w:szCs w:val="24"/>
        </w:rPr>
      </w:pPr>
      <w:r>
        <w:rPr>
          <w:rFonts w:cs="Arial"/>
          <w:iCs/>
          <w:szCs w:val="24"/>
        </w:rPr>
        <w:t>Ing. Miroslav Peň</w:t>
      </w:r>
      <w:r w:rsidR="003A2A81">
        <w:rPr>
          <w:rFonts w:cs="Arial"/>
          <w:iCs/>
          <w:szCs w:val="24"/>
        </w:rPr>
        <w:t>á</w:t>
      </w:r>
      <w:r>
        <w:rPr>
          <w:rFonts w:cs="Arial"/>
          <w:iCs/>
          <w:szCs w:val="24"/>
        </w:rPr>
        <w:t>z - vzduchotechnika</w:t>
      </w:r>
    </w:p>
    <w:p w14:paraId="6B102442" w14:textId="77777777" w:rsidR="00A3455C" w:rsidRDefault="00A3455C" w:rsidP="00334F67">
      <w:pPr>
        <w:widowControl w:val="0"/>
        <w:tabs>
          <w:tab w:val="left" w:pos="0"/>
        </w:tabs>
        <w:spacing w:before="0" w:beforeAutospacing="0"/>
        <w:ind w:left="0"/>
        <w:outlineLvl w:val="9"/>
        <w:rPr>
          <w:rFonts w:cs="Arial"/>
          <w:iCs/>
          <w:szCs w:val="24"/>
        </w:rPr>
      </w:pPr>
      <w:r w:rsidRPr="009C1D6E">
        <w:rPr>
          <w:rFonts w:cs="Arial"/>
          <w:iCs/>
          <w:szCs w:val="24"/>
        </w:rPr>
        <w:t>Pavel Kubela – rozpočet</w:t>
      </w:r>
    </w:p>
    <w:p w14:paraId="654BED50" w14:textId="77777777" w:rsidR="00A3455C" w:rsidRPr="000349D9" w:rsidRDefault="00A3455C" w:rsidP="00E94DFF">
      <w:pPr>
        <w:pStyle w:val="Nadpis1"/>
      </w:pPr>
      <w:r w:rsidRPr="000349D9">
        <w:t>Seznam vstupních podkladů</w:t>
      </w:r>
    </w:p>
    <w:p w14:paraId="0F2A2497" w14:textId="1540ECCA" w:rsidR="00253661" w:rsidRDefault="00FD5B7B" w:rsidP="00D67BC9">
      <w:pPr>
        <w:pStyle w:val="Odstavecseseznamem"/>
        <w:widowControl w:val="0"/>
        <w:numPr>
          <w:ilvl w:val="0"/>
          <w:numId w:val="7"/>
        </w:numPr>
        <w:spacing w:beforeAutospacing="0"/>
        <w:ind w:left="284" w:hanging="284"/>
        <w:rPr>
          <w:rFonts w:cs="Arial"/>
          <w:szCs w:val="22"/>
        </w:rPr>
      </w:pPr>
      <w:r w:rsidRPr="003A2A81">
        <w:rPr>
          <w:rFonts w:cs="Arial"/>
          <w:szCs w:val="22"/>
        </w:rPr>
        <w:t>Zaměření dotčen</w:t>
      </w:r>
      <w:r w:rsidR="00B62086">
        <w:rPr>
          <w:rFonts w:cs="Arial"/>
          <w:szCs w:val="22"/>
        </w:rPr>
        <w:t>ých</w:t>
      </w:r>
      <w:r w:rsidRPr="003A2A81">
        <w:rPr>
          <w:rFonts w:cs="Arial"/>
          <w:szCs w:val="22"/>
        </w:rPr>
        <w:t xml:space="preserve"> část</w:t>
      </w:r>
      <w:r w:rsidR="00B62086">
        <w:rPr>
          <w:rFonts w:cs="Arial"/>
          <w:szCs w:val="22"/>
        </w:rPr>
        <w:t>í</w:t>
      </w:r>
      <w:r w:rsidRPr="003A2A81">
        <w:rPr>
          <w:rFonts w:cs="Arial"/>
          <w:szCs w:val="22"/>
        </w:rPr>
        <w:t xml:space="preserve"> objektu (provedl projektant)</w:t>
      </w:r>
      <w:r w:rsidR="00C26BAF" w:rsidRPr="003A2A81">
        <w:rPr>
          <w:rFonts w:cs="Arial"/>
          <w:szCs w:val="22"/>
        </w:rPr>
        <w:t xml:space="preserve"> </w:t>
      </w:r>
    </w:p>
    <w:p w14:paraId="76C8BC20" w14:textId="3548BF1F" w:rsidR="004C7BCD" w:rsidRDefault="00F84BD9" w:rsidP="00CC4AFE">
      <w:pPr>
        <w:pStyle w:val="Odstavecseseznamem"/>
        <w:widowControl w:val="0"/>
        <w:numPr>
          <w:ilvl w:val="0"/>
          <w:numId w:val="7"/>
        </w:numPr>
        <w:spacing w:before="120" w:beforeAutospacing="0"/>
        <w:ind w:left="284" w:hanging="284"/>
        <w:rPr>
          <w:rFonts w:cs="Arial"/>
          <w:szCs w:val="22"/>
        </w:rPr>
      </w:pPr>
      <w:r>
        <w:rPr>
          <w:rFonts w:cs="Arial"/>
          <w:szCs w:val="22"/>
        </w:rPr>
        <w:t>Původní dokumentace objektu z roku 1913</w:t>
      </w:r>
    </w:p>
    <w:p w14:paraId="734F21F9" w14:textId="2556FD52" w:rsidR="004C7BCD" w:rsidRPr="004C7BCD" w:rsidRDefault="004C7BCD" w:rsidP="00CC4AFE">
      <w:pPr>
        <w:pStyle w:val="Odstavecseseznamem"/>
        <w:widowControl w:val="0"/>
        <w:numPr>
          <w:ilvl w:val="0"/>
          <w:numId w:val="7"/>
        </w:numPr>
        <w:spacing w:before="120" w:beforeAutospacing="0"/>
        <w:ind w:left="284" w:hanging="284"/>
        <w:rPr>
          <w:rFonts w:cs="Arial"/>
          <w:szCs w:val="22"/>
        </w:rPr>
      </w:pPr>
      <w:r>
        <w:rPr>
          <w:rFonts w:cs="Arial"/>
          <w:szCs w:val="22"/>
        </w:rPr>
        <w:t>Požadavky investora</w:t>
      </w:r>
    </w:p>
    <w:p w14:paraId="5ECA6AE1" w14:textId="01D1FE8E" w:rsidR="00253661" w:rsidRPr="000349D9" w:rsidRDefault="0064633A" w:rsidP="00E94DFF">
      <w:pPr>
        <w:pStyle w:val="Nadpis1"/>
      </w:pPr>
      <w:r w:rsidRPr="000349D9">
        <w:t>Popis stav</w:t>
      </w:r>
      <w:r w:rsidR="00253661" w:rsidRPr="000349D9">
        <w:t>e</w:t>
      </w:r>
      <w:r w:rsidRPr="000349D9">
        <w:t>bních prací</w:t>
      </w:r>
    </w:p>
    <w:p w14:paraId="16731228" w14:textId="77777777" w:rsidR="004237AE" w:rsidRPr="00BA0F12" w:rsidRDefault="00084302" w:rsidP="000B554A">
      <w:pPr>
        <w:pStyle w:val="Nadpis2"/>
        <w:numPr>
          <w:ilvl w:val="0"/>
          <w:numId w:val="0"/>
        </w:numPr>
        <w:ind w:left="576"/>
      </w:pPr>
      <w:r w:rsidRPr="00BA0F12">
        <w:t>Stávající konstrukce</w:t>
      </w:r>
    </w:p>
    <w:p w14:paraId="32B66890" w14:textId="719F0133" w:rsidR="00F84BD9" w:rsidRDefault="00B62086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 xml:space="preserve">Objekt </w:t>
      </w:r>
      <w:r w:rsidR="00632B48">
        <w:rPr>
          <w:rFonts w:cs="Arial"/>
          <w:szCs w:val="22"/>
        </w:rPr>
        <w:t>byl postaven</w:t>
      </w:r>
      <w:r>
        <w:rPr>
          <w:rFonts w:cs="Arial"/>
          <w:szCs w:val="22"/>
        </w:rPr>
        <w:t xml:space="preserve"> </w:t>
      </w:r>
      <w:r w:rsidR="001C60AD">
        <w:rPr>
          <w:rFonts w:cs="Arial"/>
          <w:szCs w:val="22"/>
        </w:rPr>
        <w:t xml:space="preserve">jako </w:t>
      </w:r>
      <w:r w:rsidR="00F84BD9">
        <w:rPr>
          <w:rFonts w:cs="Arial"/>
          <w:szCs w:val="22"/>
        </w:rPr>
        <w:t>zděná stavba</w:t>
      </w:r>
      <w:r>
        <w:rPr>
          <w:rFonts w:cs="Arial"/>
          <w:szCs w:val="22"/>
        </w:rPr>
        <w:t xml:space="preserve"> s</w:t>
      </w:r>
      <w:r w:rsidR="00F84BD9">
        <w:rPr>
          <w:rFonts w:cs="Arial"/>
          <w:szCs w:val="22"/>
        </w:rPr>
        <w:t xml:space="preserve"> dřevěnými trámovými </w:t>
      </w:r>
      <w:r>
        <w:rPr>
          <w:rFonts w:cs="Arial"/>
          <w:szCs w:val="22"/>
        </w:rPr>
        <w:t>stropy.</w:t>
      </w:r>
      <w:r w:rsidR="00F84BD9">
        <w:rPr>
          <w:rFonts w:cs="Arial"/>
          <w:szCs w:val="22"/>
        </w:rPr>
        <w:t xml:space="preserve"> Strop nad suterénem je </w:t>
      </w:r>
      <w:r w:rsidR="001429C3">
        <w:rPr>
          <w:rFonts w:cs="Arial"/>
          <w:szCs w:val="22"/>
        </w:rPr>
        <w:t>tvořen</w:t>
      </w:r>
      <w:r w:rsidR="00F84BD9">
        <w:rPr>
          <w:rFonts w:cs="Arial"/>
          <w:szCs w:val="22"/>
        </w:rPr>
        <w:t xml:space="preserve"> klenbovou konstrukcí</w:t>
      </w:r>
      <w:r w:rsidR="008A446E">
        <w:rPr>
          <w:rFonts w:cs="Arial"/>
          <w:szCs w:val="22"/>
        </w:rPr>
        <w:t>,</w:t>
      </w:r>
      <w:r w:rsidR="00F84BD9">
        <w:rPr>
          <w:rFonts w:cs="Arial"/>
          <w:szCs w:val="22"/>
        </w:rPr>
        <w:t xml:space="preserve"> srovnanou betonovou mazaninou.</w:t>
      </w:r>
      <w:r>
        <w:rPr>
          <w:rFonts w:cs="Arial"/>
          <w:szCs w:val="22"/>
        </w:rPr>
        <w:t xml:space="preserve"> </w:t>
      </w:r>
      <w:r w:rsidR="00F84BD9">
        <w:rPr>
          <w:rFonts w:cs="Arial"/>
          <w:szCs w:val="22"/>
        </w:rPr>
        <w:t xml:space="preserve">Zdivo je z CPP na MVC. </w:t>
      </w:r>
      <w:r w:rsidR="00CB5E8E">
        <w:rPr>
          <w:rFonts w:cs="Arial"/>
          <w:szCs w:val="22"/>
        </w:rPr>
        <w:t xml:space="preserve"> </w:t>
      </w:r>
      <w:r w:rsidR="00F84BD9">
        <w:rPr>
          <w:rFonts w:cs="Arial"/>
          <w:szCs w:val="22"/>
        </w:rPr>
        <w:t>Podlahy jsou řešeny násypem</w:t>
      </w:r>
      <w:r w:rsidR="008A446E">
        <w:rPr>
          <w:rFonts w:cs="Arial"/>
          <w:szCs w:val="22"/>
        </w:rPr>
        <w:t>,</w:t>
      </w:r>
      <w:r w:rsidR="00F84BD9">
        <w:rPr>
          <w:rFonts w:cs="Arial"/>
          <w:szCs w:val="22"/>
        </w:rPr>
        <w:t xml:space="preserve"> provedeným na nosné konstrukci stropu, do kterého jsou umístěny polštáře a roznášecí prkna či desky. Následuje nášlapná vrstva.</w:t>
      </w:r>
    </w:p>
    <w:p w14:paraId="4067602C" w14:textId="59407586" w:rsidR="006C35D3" w:rsidRDefault="006C35D3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lastRenderedPageBreak/>
        <w:t>V bytě v době zaměření nebyly známky vlhkostních poruch. Pokud by tomu bylo v době realizace jinak</w:t>
      </w:r>
      <w:r w:rsidR="008A446E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je nutn</w:t>
      </w:r>
      <w:r w:rsidR="008A446E">
        <w:rPr>
          <w:rFonts w:cs="Arial"/>
          <w:szCs w:val="22"/>
        </w:rPr>
        <w:t>o</w:t>
      </w:r>
      <w:r>
        <w:rPr>
          <w:rFonts w:cs="Arial"/>
          <w:szCs w:val="22"/>
        </w:rPr>
        <w:t xml:space="preserve"> tento problém řešit. I nadále doporučujeme zachovat v co největší míře odvětrání prostorů v suterénu.</w:t>
      </w:r>
    </w:p>
    <w:p w14:paraId="701C88BA" w14:textId="18E9778A" w:rsidR="00F84BD9" w:rsidRDefault="00F84BD9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>Dveře jsou z části s kovovými zárubněmi a z části s dřevěnými obložkovými. Okna</w:t>
      </w:r>
      <w:r w:rsidR="00025995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jsou plastová s izolačním dvojsklem.</w:t>
      </w:r>
    </w:p>
    <w:p w14:paraId="3BD55428" w14:textId="77777777" w:rsidR="00EA31E4" w:rsidRPr="000C2890" w:rsidRDefault="00EA31E4" w:rsidP="000B554A">
      <w:pPr>
        <w:pStyle w:val="Nadpis2"/>
        <w:numPr>
          <w:ilvl w:val="0"/>
          <w:numId w:val="0"/>
        </w:numPr>
        <w:ind w:left="576"/>
      </w:pPr>
      <w:r w:rsidRPr="000C2890">
        <w:t>Přípravné práce</w:t>
      </w:r>
    </w:p>
    <w:p w14:paraId="3655F6A2" w14:textId="17D2B046" w:rsidR="003B1710" w:rsidRDefault="00EA31E4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>Před zahájením bouracích a stavebních prací je nutné dotčen</w:t>
      </w:r>
      <w:r w:rsidR="00496FE2">
        <w:rPr>
          <w:rFonts w:cs="Arial"/>
          <w:szCs w:val="22"/>
        </w:rPr>
        <w:t>é</w:t>
      </w:r>
      <w:r>
        <w:rPr>
          <w:rFonts w:cs="Arial"/>
          <w:szCs w:val="22"/>
        </w:rPr>
        <w:t xml:space="preserve"> místnosti vyklidit</w:t>
      </w:r>
      <w:r w:rsidR="00D67BC9">
        <w:rPr>
          <w:rFonts w:cs="Arial"/>
          <w:szCs w:val="22"/>
        </w:rPr>
        <w:t>,</w:t>
      </w:r>
      <w:r w:rsidR="00F84BD9">
        <w:rPr>
          <w:rFonts w:cs="Arial"/>
          <w:szCs w:val="22"/>
        </w:rPr>
        <w:t xml:space="preserve"> </w:t>
      </w:r>
      <w:r w:rsidR="00D67BC9">
        <w:rPr>
          <w:rFonts w:cs="Arial"/>
          <w:szCs w:val="22"/>
        </w:rPr>
        <w:t>p</w:t>
      </w:r>
      <w:r w:rsidR="00F84BD9">
        <w:rPr>
          <w:rFonts w:cs="Arial"/>
          <w:szCs w:val="22"/>
        </w:rPr>
        <w:t xml:space="preserve">řípadně chránit </w:t>
      </w:r>
      <w:r w:rsidR="003B1710">
        <w:rPr>
          <w:rFonts w:cs="Arial"/>
          <w:szCs w:val="22"/>
        </w:rPr>
        <w:t>vybavení, které nelze demontovat.</w:t>
      </w:r>
    </w:p>
    <w:p w14:paraId="53799FFA" w14:textId="3BF7B780" w:rsidR="008140DB" w:rsidRDefault="000C2890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 w:rsidRPr="000C2890">
        <w:rPr>
          <w:rFonts w:cs="Arial"/>
          <w:szCs w:val="22"/>
        </w:rPr>
        <w:t xml:space="preserve">Dále budou učiněna opatření pro zamezení prášení do </w:t>
      </w:r>
      <w:r w:rsidR="003B1710">
        <w:rPr>
          <w:rFonts w:cs="Arial"/>
          <w:szCs w:val="22"/>
        </w:rPr>
        <w:t>dalších částí</w:t>
      </w:r>
      <w:r w:rsidRPr="000C2890">
        <w:rPr>
          <w:rFonts w:cs="Arial"/>
          <w:szCs w:val="22"/>
        </w:rPr>
        <w:t xml:space="preserve"> </w:t>
      </w:r>
      <w:r w:rsidR="00990B0E">
        <w:rPr>
          <w:rFonts w:cs="Arial"/>
          <w:szCs w:val="22"/>
        </w:rPr>
        <w:t>objektu</w:t>
      </w:r>
      <w:r w:rsidR="003B1710">
        <w:rPr>
          <w:rFonts w:cs="Arial"/>
          <w:szCs w:val="22"/>
        </w:rPr>
        <w:t>.</w:t>
      </w:r>
      <w:r w:rsidR="008140DB">
        <w:rPr>
          <w:rFonts w:cs="Arial"/>
          <w:szCs w:val="22"/>
        </w:rPr>
        <w:t xml:space="preserve"> </w:t>
      </w:r>
      <w:r w:rsidRPr="000C2890">
        <w:rPr>
          <w:rFonts w:cs="Arial"/>
          <w:szCs w:val="22"/>
        </w:rPr>
        <w:t>Dodavatel stavebních prací zajistí úklid případného</w:t>
      </w:r>
      <w:r w:rsidR="00FD3312">
        <w:rPr>
          <w:rFonts w:cs="Arial"/>
          <w:szCs w:val="22"/>
        </w:rPr>
        <w:t>,</w:t>
      </w:r>
      <w:r w:rsidRPr="000C2890">
        <w:rPr>
          <w:rFonts w:cs="Arial"/>
          <w:szCs w:val="22"/>
        </w:rPr>
        <w:t xml:space="preserve"> jím způsobeného znečištění jiných než rekonstruovaných prostor.</w:t>
      </w:r>
      <w:r w:rsidR="00F41D1D">
        <w:rPr>
          <w:rFonts w:cs="Arial"/>
          <w:szCs w:val="22"/>
        </w:rPr>
        <w:t xml:space="preserve"> </w:t>
      </w:r>
      <w:r w:rsidR="009953C0">
        <w:rPr>
          <w:rFonts w:cs="Arial"/>
          <w:szCs w:val="22"/>
        </w:rPr>
        <w:t xml:space="preserve">Úklid rekonstruovaných prostor bude proveden až po dokončení stavebních prací. </w:t>
      </w:r>
    </w:p>
    <w:p w14:paraId="020A49A4" w14:textId="04324B64" w:rsidR="00EA31E4" w:rsidRDefault="00F41D1D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 w:rsidRPr="009E249F">
        <w:rPr>
          <w:rFonts w:cs="Arial"/>
          <w:szCs w:val="22"/>
        </w:rPr>
        <w:t xml:space="preserve">Doprava suti z objektu je uvažována </w:t>
      </w:r>
      <w:r w:rsidR="003B1710">
        <w:rPr>
          <w:rFonts w:cs="Arial"/>
          <w:szCs w:val="22"/>
        </w:rPr>
        <w:t>po schodišti objektu</w:t>
      </w:r>
      <w:r w:rsidRPr="009E249F">
        <w:rPr>
          <w:rFonts w:cs="Arial"/>
          <w:szCs w:val="22"/>
        </w:rPr>
        <w:t xml:space="preserve">. </w:t>
      </w:r>
    </w:p>
    <w:p w14:paraId="5FB7DA83" w14:textId="77777777" w:rsidR="006F70C7" w:rsidRDefault="006F70C7" w:rsidP="000B554A">
      <w:pPr>
        <w:pStyle w:val="Nadpis2"/>
        <w:numPr>
          <w:ilvl w:val="0"/>
          <w:numId w:val="0"/>
        </w:numPr>
        <w:ind w:left="576"/>
      </w:pPr>
      <w:r w:rsidRPr="006F70C7">
        <w:t>Bourací práce</w:t>
      </w:r>
    </w:p>
    <w:p w14:paraId="6B78F8DB" w14:textId="1AEFCD37" w:rsidR="003B1710" w:rsidRDefault="00ED7558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 xml:space="preserve">Dle výkresové dokumentace </w:t>
      </w:r>
      <w:r w:rsidR="009068C4">
        <w:rPr>
          <w:rFonts w:cs="Arial"/>
          <w:szCs w:val="22"/>
        </w:rPr>
        <w:t xml:space="preserve">budou </w:t>
      </w:r>
      <w:r w:rsidR="00A9092C">
        <w:rPr>
          <w:rFonts w:cs="Arial"/>
          <w:szCs w:val="22"/>
        </w:rPr>
        <w:t>vybourány</w:t>
      </w:r>
      <w:r w:rsidR="009068C4">
        <w:rPr>
          <w:rFonts w:cs="Arial"/>
          <w:szCs w:val="22"/>
        </w:rPr>
        <w:t xml:space="preserve"> </w:t>
      </w:r>
      <w:r w:rsidR="003B1710">
        <w:rPr>
          <w:rFonts w:cs="Arial"/>
          <w:szCs w:val="22"/>
        </w:rPr>
        <w:t>značené konstrukce. Budou odstraněny nášlapné konstrukce podlah, podlahová prkna či desky i polštáře ve stávajících násypech. Budou odstraněny i stávající nevyhovující příčky, které budou opět vyzděny ve stejné poloze nově. Odstraněny budou i stávající dveře, kuchyňská linka apod.</w:t>
      </w:r>
    </w:p>
    <w:p w14:paraId="435E79B4" w14:textId="0B4B6370" w:rsidR="00137482" w:rsidRPr="00E94DFF" w:rsidRDefault="00137482" w:rsidP="000B554A">
      <w:pPr>
        <w:pStyle w:val="Nadpis2"/>
        <w:numPr>
          <w:ilvl w:val="0"/>
          <w:numId w:val="0"/>
        </w:numPr>
        <w:ind w:left="576"/>
      </w:pPr>
      <w:r w:rsidRPr="00E94DFF">
        <w:t>Nově navrhovan</w:t>
      </w:r>
      <w:r w:rsidR="004366F8" w:rsidRPr="00E94DFF">
        <w:t>é</w:t>
      </w:r>
      <w:r w:rsidRPr="00E94DFF">
        <w:t xml:space="preserve"> konstrukce</w:t>
      </w:r>
    </w:p>
    <w:p w14:paraId="66327329" w14:textId="03281F29" w:rsidR="00AB725F" w:rsidRPr="00E94DFF" w:rsidRDefault="00AB725F" w:rsidP="00536FCD">
      <w:pPr>
        <w:pStyle w:val="Nadpis3"/>
        <w:numPr>
          <w:ilvl w:val="0"/>
          <w:numId w:val="0"/>
        </w:numPr>
        <w:ind w:left="567"/>
      </w:pPr>
      <w:r w:rsidRPr="00E94DFF">
        <w:t>Příčky</w:t>
      </w:r>
    </w:p>
    <w:p w14:paraId="0112A0F3" w14:textId="27410AC9" w:rsidR="00AB725F" w:rsidRDefault="00B20124" w:rsidP="00D86DF0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>Nově navrhované příčky v 1NP jsou z pórobetonových tvárnic tl. 100 a 150 mm. Příčky budou založeny na betonové mazanině srovnávající konstrukci kleneb,</w:t>
      </w:r>
      <w:r w:rsidR="003D08CC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na kterou bylo naraženo při provedení sondy. V případě nerovného podkladu budou příčky v místě založení podrovnány.</w:t>
      </w:r>
      <w:r w:rsidR="002A64FC" w:rsidRPr="002A64FC">
        <w:rPr>
          <w:rFonts w:cs="Arial"/>
          <w:szCs w:val="22"/>
        </w:rPr>
        <w:t xml:space="preserve"> </w:t>
      </w:r>
      <w:r w:rsidR="002A64FC">
        <w:rPr>
          <w:rFonts w:cs="Arial"/>
          <w:szCs w:val="22"/>
        </w:rPr>
        <w:t>Pod příčky bude vložen</w:t>
      </w:r>
      <w:r w:rsidR="006C35D3">
        <w:rPr>
          <w:rFonts w:cs="Arial"/>
          <w:szCs w:val="22"/>
        </w:rPr>
        <w:t xml:space="preserve"> před založením</w:t>
      </w:r>
      <w:r w:rsidR="002A64FC">
        <w:rPr>
          <w:rFonts w:cs="Arial"/>
          <w:szCs w:val="22"/>
        </w:rPr>
        <w:t xml:space="preserve"> asfaltový pás tl. 4 mm</w:t>
      </w:r>
      <w:r w:rsidR="006C35D3">
        <w:rPr>
          <w:rFonts w:cs="Arial"/>
          <w:szCs w:val="22"/>
        </w:rPr>
        <w:t xml:space="preserve"> s přesahem min. 150 mm. </w:t>
      </w:r>
      <w:r w:rsidR="006C35D3" w:rsidRPr="000B554A">
        <w:rPr>
          <w:rFonts w:cs="Arial"/>
          <w:szCs w:val="22"/>
        </w:rPr>
        <w:t>Pokud by se v budoucnu investor rozhodl provést vodorovné hydroizolace podlah.</w:t>
      </w:r>
    </w:p>
    <w:p w14:paraId="5A768335" w14:textId="477F7A0E" w:rsidR="00663506" w:rsidRDefault="00AB725F" w:rsidP="00D86DF0">
      <w:pPr>
        <w:widowControl w:val="0"/>
        <w:spacing w:before="120" w:beforeAutospacing="0"/>
        <w:ind w:left="0"/>
        <w:rPr>
          <w:rFonts w:cs="Arial"/>
          <w:szCs w:val="22"/>
        </w:rPr>
      </w:pPr>
      <w:r w:rsidRPr="009C1D6E">
        <w:rPr>
          <w:rFonts w:cs="Arial"/>
          <w:szCs w:val="22"/>
        </w:rPr>
        <w:t xml:space="preserve">Příčkové tvárnice budou zabudovány dle podkladů výrobce. Bude použit pevný způsob napojení ke stávajícím konstrukcím, tzn. pomocí spojek zdiva, které budou vloženy do spár pórobetonových tvárnic a přišroubovány do hmoždinek ve stávající konstrukci. Kotvení bude provedeno minimálně v každé druhé ložné spáře. Připojovací spára mezi stropní konstrukcí a příčkami bude </w:t>
      </w:r>
      <w:r w:rsidR="001429C3">
        <w:rPr>
          <w:rFonts w:cs="Arial"/>
          <w:szCs w:val="22"/>
        </w:rPr>
        <w:t>provedena</w:t>
      </w:r>
      <w:r w:rsidRPr="009C1D6E">
        <w:rPr>
          <w:rFonts w:cs="Arial"/>
          <w:szCs w:val="22"/>
        </w:rPr>
        <w:t xml:space="preserve"> dle podkladů výrobce.</w:t>
      </w:r>
      <w:r>
        <w:rPr>
          <w:rFonts w:cs="Arial"/>
          <w:szCs w:val="22"/>
        </w:rPr>
        <w:t xml:space="preserve"> </w:t>
      </w:r>
      <w:r w:rsidRPr="00632B48">
        <w:rPr>
          <w:rFonts w:cs="Arial"/>
          <w:szCs w:val="22"/>
        </w:rPr>
        <w:t xml:space="preserve">Takto připravené povrchy stěn </w:t>
      </w:r>
      <w:r w:rsidRPr="009C1D6E">
        <w:rPr>
          <w:rFonts w:cs="Arial"/>
          <w:szCs w:val="22"/>
        </w:rPr>
        <w:t>budou vyrovnány přetažením stěrkovací hmot</w:t>
      </w:r>
      <w:r>
        <w:rPr>
          <w:rFonts w:cs="Arial"/>
          <w:szCs w:val="22"/>
        </w:rPr>
        <w:t>ou</w:t>
      </w:r>
      <w:r w:rsidR="008A446E">
        <w:rPr>
          <w:rFonts w:cs="Arial"/>
          <w:szCs w:val="22"/>
        </w:rPr>
        <w:t>,</w:t>
      </w:r>
      <w:r w:rsidRPr="009C1D6E">
        <w:rPr>
          <w:rFonts w:cs="Arial"/>
          <w:szCs w:val="22"/>
        </w:rPr>
        <w:t xml:space="preserve"> vhodn</w:t>
      </w:r>
      <w:r>
        <w:rPr>
          <w:rFonts w:cs="Arial"/>
          <w:szCs w:val="22"/>
        </w:rPr>
        <w:t>ou</w:t>
      </w:r>
      <w:r w:rsidRPr="009C1D6E">
        <w:rPr>
          <w:rFonts w:cs="Arial"/>
          <w:szCs w:val="22"/>
        </w:rPr>
        <w:t xml:space="preserve"> na pórobeton. Do čerstvě nanesené vrstvy bude vtlačena sklotextilní výztužná mřížka a po vytvrdnutí bude přetažen</w:t>
      </w:r>
      <w:r>
        <w:rPr>
          <w:rFonts w:cs="Arial"/>
          <w:szCs w:val="22"/>
        </w:rPr>
        <w:t>a</w:t>
      </w:r>
      <w:r w:rsidRPr="009C1D6E">
        <w:rPr>
          <w:rFonts w:cs="Arial"/>
          <w:szCs w:val="22"/>
        </w:rPr>
        <w:t xml:space="preserve"> ještě jednou vrstvou stěrkovací hmoty. Touto sklotextilní mřížkou budou vyztuženy i připojovací spáry mezi nově navrhovanými příčkami a stávajícím zdivem. Pro úpravu vnějších rohů budou použity rohové profily se sklotextilní mřížkou. </w:t>
      </w:r>
      <w:r>
        <w:rPr>
          <w:rFonts w:cs="Arial"/>
          <w:szCs w:val="22"/>
        </w:rPr>
        <w:t xml:space="preserve">Nově vytvořená příčka bude opatřena štukovou omítkou. </w:t>
      </w:r>
    </w:p>
    <w:p w14:paraId="77CB78A8" w14:textId="066D5922" w:rsidR="00AB725F" w:rsidRPr="00BA0F12" w:rsidRDefault="00AB725F" w:rsidP="00536FCD">
      <w:pPr>
        <w:pStyle w:val="Nadpis3"/>
        <w:numPr>
          <w:ilvl w:val="0"/>
          <w:numId w:val="0"/>
        </w:numPr>
        <w:ind w:left="567"/>
      </w:pPr>
      <w:r w:rsidRPr="00CC4AFE">
        <w:t>Podlahy</w:t>
      </w:r>
    </w:p>
    <w:p w14:paraId="3988428B" w14:textId="79DAD3F2" w:rsidR="00800B32" w:rsidRDefault="00663506" w:rsidP="00D86DF0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>Konstrukce podlah bude řešena na stávajícím násypu, který bude srovnán do roviny</w:t>
      </w:r>
      <w:r w:rsidR="001429C3">
        <w:rPr>
          <w:rFonts w:cs="Arial"/>
          <w:szCs w:val="22"/>
        </w:rPr>
        <w:t xml:space="preserve"> (vyplněn prostor polštářů)</w:t>
      </w:r>
      <w:r>
        <w:rPr>
          <w:rFonts w:cs="Arial"/>
          <w:szCs w:val="22"/>
        </w:rPr>
        <w:t xml:space="preserve"> a bude zhutněn. Horní líc bude opatřen separační text</w:t>
      </w:r>
      <w:r w:rsidR="008A446E">
        <w:rPr>
          <w:rFonts w:cs="Arial"/>
          <w:szCs w:val="22"/>
        </w:rPr>
        <w:t>i</w:t>
      </w:r>
      <w:r>
        <w:rPr>
          <w:rFonts w:cs="Arial"/>
          <w:szCs w:val="22"/>
        </w:rPr>
        <w:t>lií 300 g/m</w:t>
      </w:r>
      <w:r w:rsidRPr="00663506">
        <w:rPr>
          <w:rFonts w:cs="Arial"/>
          <w:szCs w:val="22"/>
          <w:vertAlign w:val="superscript"/>
        </w:rPr>
        <w:t>2</w:t>
      </w:r>
      <w:r>
        <w:rPr>
          <w:rFonts w:cs="Arial"/>
          <w:szCs w:val="22"/>
        </w:rPr>
        <w:t>. Následovat bude suchý vyrovnávací podsyp Rigips tl. 30 mm. Tloušťka může být upravena tak</w:t>
      </w:r>
      <w:r w:rsidR="008A446E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aby byla dodržena finální výšková úroveň podlahy. Minimální tloušťka je však 10 mm. Tento podsyp bude rovněž zhutněn. Následovat bude dvojice desek RIGIDUR E 20 celkové tloušťky 20 mm. Jednotlivé desky budou k sobě navzájem kotveny pomocí vrutů, spoje budou slepeny a spáry přetmeleny. Následovat již bude podlahová krytin</w:t>
      </w:r>
      <w:r w:rsidR="008A446E">
        <w:rPr>
          <w:rFonts w:cs="Arial"/>
          <w:szCs w:val="22"/>
        </w:rPr>
        <w:t>a</w:t>
      </w:r>
      <w:r>
        <w:rPr>
          <w:rFonts w:cs="Arial"/>
          <w:szCs w:val="22"/>
        </w:rPr>
        <w:t>. V pokojích je navrženo PVC tl. 3 mm</w:t>
      </w:r>
      <w:r w:rsidR="00800B32">
        <w:rPr>
          <w:rFonts w:cs="Arial"/>
          <w:szCs w:val="22"/>
        </w:rPr>
        <w:t xml:space="preserve"> s obvodovými podlahovými lištami.</w:t>
      </w:r>
    </w:p>
    <w:p w14:paraId="64A03FAB" w14:textId="08C1251B" w:rsidR="0044647E" w:rsidRDefault="00663506" w:rsidP="00D86DF0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 xml:space="preserve">V místnostech </w:t>
      </w:r>
      <w:r w:rsidR="008A446E">
        <w:rPr>
          <w:rFonts w:cs="Arial"/>
          <w:szCs w:val="22"/>
        </w:rPr>
        <w:t xml:space="preserve">s </w:t>
      </w:r>
      <w:r>
        <w:rPr>
          <w:rFonts w:cs="Arial"/>
          <w:szCs w:val="22"/>
        </w:rPr>
        <w:t>keramickou dlažbou bude nutné provést lepení flexibilním lepidlem. V hygienických místnostech bude použita hydroizolační stěrka vytažená na konstrukce stěn minimálně 200 mm. V </w:t>
      </w:r>
      <w:r w:rsidR="003D08CC">
        <w:rPr>
          <w:rFonts w:cs="Arial"/>
          <w:szCs w:val="22"/>
        </w:rPr>
        <w:t>místě</w:t>
      </w:r>
      <w:r>
        <w:rPr>
          <w:rFonts w:cs="Arial"/>
          <w:szCs w:val="22"/>
        </w:rPr>
        <w:t xml:space="preserve"> sprchov</w:t>
      </w:r>
      <w:r w:rsidR="003D08CC">
        <w:rPr>
          <w:rFonts w:cs="Arial"/>
          <w:szCs w:val="22"/>
        </w:rPr>
        <w:t>ého</w:t>
      </w:r>
      <w:r>
        <w:rPr>
          <w:rFonts w:cs="Arial"/>
          <w:szCs w:val="22"/>
        </w:rPr>
        <w:t xml:space="preserve"> kout</w:t>
      </w:r>
      <w:r w:rsidR="003D08CC">
        <w:rPr>
          <w:rFonts w:cs="Arial"/>
          <w:szCs w:val="22"/>
        </w:rPr>
        <w:t>u</w:t>
      </w:r>
      <w:r>
        <w:rPr>
          <w:rFonts w:cs="Arial"/>
          <w:szCs w:val="22"/>
        </w:rPr>
        <w:t xml:space="preserve"> bude vytažena až do výšky 2 m.</w:t>
      </w:r>
      <w:r w:rsidR="0044647E">
        <w:rPr>
          <w:rFonts w:cs="Arial"/>
          <w:szCs w:val="22"/>
        </w:rPr>
        <w:t xml:space="preserve"> Použitá keramická dlažba bude se součinitelem smykového tření </w:t>
      </w:r>
      <w:r w:rsidR="008A446E">
        <w:rPr>
          <w:rFonts w:cs="Arial"/>
          <w:szCs w:val="22"/>
        </w:rPr>
        <w:t xml:space="preserve">≥ </w:t>
      </w:r>
      <w:r w:rsidR="0044647E">
        <w:rPr>
          <w:rFonts w:cs="Arial"/>
          <w:szCs w:val="22"/>
        </w:rPr>
        <w:t>0,5.</w:t>
      </w:r>
      <w:r w:rsidR="009248DC">
        <w:rPr>
          <w:rFonts w:cs="Arial"/>
          <w:szCs w:val="22"/>
        </w:rPr>
        <w:t xml:space="preserve"> Místnosti s keramickou dlažbou budou opatřeny keramickým soklem výšky 80 mm. Maximální formát dlažby vhledem ke zvolenému systému podlahy bude v rozměru 33x33 cm.</w:t>
      </w:r>
    </w:p>
    <w:p w14:paraId="74B92EB5" w14:textId="77777777" w:rsidR="00D67BC9" w:rsidRDefault="00D67BC9" w:rsidP="00D86DF0">
      <w:pPr>
        <w:widowControl w:val="0"/>
        <w:spacing w:before="120" w:beforeAutospacing="0"/>
        <w:ind w:left="0"/>
        <w:rPr>
          <w:rFonts w:cs="Arial"/>
          <w:szCs w:val="22"/>
        </w:rPr>
      </w:pPr>
    </w:p>
    <w:p w14:paraId="6A51364D" w14:textId="04C1CDBA" w:rsidR="00C64F3B" w:rsidRDefault="00C64F3B" w:rsidP="00C64F3B">
      <w:pPr>
        <w:widowControl w:val="0"/>
        <w:spacing w:before="120" w:beforeAutospacing="0"/>
        <w:ind w:left="0"/>
        <w:rPr>
          <w:rFonts w:cs="Arial"/>
          <w:szCs w:val="22"/>
        </w:rPr>
      </w:pPr>
      <w:r w:rsidRPr="009C1D6E">
        <w:rPr>
          <w:rFonts w:cs="Arial"/>
          <w:szCs w:val="22"/>
        </w:rPr>
        <w:t xml:space="preserve">Spára přechodu keramických obkladů na keramickou dlažbu bude </w:t>
      </w:r>
      <w:r w:rsidR="001429C3">
        <w:rPr>
          <w:rFonts w:cs="Arial"/>
          <w:szCs w:val="22"/>
        </w:rPr>
        <w:t>vyplněna pružným tmelem</w:t>
      </w:r>
      <w:r w:rsidRPr="009C1D6E">
        <w:rPr>
          <w:rFonts w:cs="Arial"/>
          <w:szCs w:val="22"/>
        </w:rPr>
        <w:t xml:space="preserve"> (sanitární silikon).</w:t>
      </w:r>
    </w:p>
    <w:p w14:paraId="5082935D" w14:textId="010849AA" w:rsidR="00C64F3B" w:rsidRDefault="00C64F3B" w:rsidP="00C64F3B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 xml:space="preserve">Přechod mezi rozdílnými podlahovými krytinami bude </w:t>
      </w:r>
      <w:r w:rsidR="001429C3">
        <w:rPr>
          <w:rFonts w:cs="Arial"/>
          <w:szCs w:val="22"/>
        </w:rPr>
        <w:t xml:space="preserve">kryt </w:t>
      </w:r>
      <w:r>
        <w:rPr>
          <w:rFonts w:cs="Arial"/>
          <w:szCs w:val="22"/>
        </w:rPr>
        <w:t>pomocí</w:t>
      </w:r>
      <w:r w:rsidRPr="009C1D6E">
        <w:rPr>
          <w:rFonts w:cs="Arial"/>
          <w:szCs w:val="22"/>
        </w:rPr>
        <w:t xml:space="preserve"> podlahové lišty z </w:t>
      </w:r>
      <w:r>
        <w:rPr>
          <w:rFonts w:cs="Arial"/>
          <w:szCs w:val="22"/>
        </w:rPr>
        <w:t>hliníku. V případech, kde by z důvodu překonání různých výškových úrovní nebylo možné použít přechodovou lištu, bude osazen dřevěný práh.</w:t>
      </w:r>
    </w:p>
    <w:p w14:paraId="2497B03F" w14:textId="12A41056" w:rsidR="00C64F3B" w:rsidRDefault="003D08CC" w:rsidP="00D86DF0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>Podlaha v místě sprchového koutu nebude řešena výše zmíněnou skladbou podlahy, ale bude zde použita betonová mazanina na výšku skladby konstrukce. Touto mazaninou bude obetonována i podlahová vpust</w:t>
      </w:r>
      <w:r w:rsidR="00800B32">
        <w:rPr>
          <w:rFonts w:cs="Arial"/>
          <w:szCs w:val="22"/>
        </w:rPr>
        <w:t>.</w:t>
      </w:r>
      <w:r w:rsidR="001429C3">
        <w:rPr>
          <w:rFonts w:cs="Arial"/>
          <w:szCs w:val="22"/>
        </w:rPr>
        <w:t xml:space="preserve"> Přechod hydroizolace mezi různými skladbami bude řádně opracován s vložením pružné pásky.</w:t>
      </w:r>
    </w:p>
    <w:p w14:paraId="73AF4F31" w14:textId="744F56B5" w:rsidR="00B33456" w:rsidRPr="00BA0F12" w:rsidRDefault="00B33456" w:rsidP="00536FCD">
      <w:pPr>
        <w:pStyle w:val="Nadpis3"/>
        <w:numPr>
          <w:ilvl w:val="0"/>
          <w:numId w:val="0"/>
        </w:numPr>
        <w:ind w:left="567"/>
      </w:pPr>
      <w:r w:rsidRPr="00CC4AFE">
        <w:t>Dveře</w:t>
      </w:r>
      <w:r w:rsidR="00446932">
        <w:t xml:space="preserve"> a nábytek</w:t>
      </w:r>
    </w:p>
    <w:p w14:paraId="277E12F3" w14:textId="3B137568" w:rsidR="00B33456" w:rsidRDefault="00B33456" w:rsidP="00B33456">
      <w:pPr>
        <w:widowControl w:val="0"/>
        <w:spacing w:before="120" w:beforeAutospacing="0"/>
        <w:ind w:left="0"/>
        <w:rPr>
          <w:rFonts w:cs="Arial"/>
          <w:szCs w:val="22"/>
        </w:rPr>
      </w:pPr>
      <w:r w:rsidRPr="005C5506">
        <w:rPr>
          <w:rFonts w:cs="Arial"/>
          <w:szCs w:val="22"/>
        </w:rPr>
        <w:t>Dveře budou</w:t>
      </w:r>
      <w:r>
        <w:rPr>
          <w:rFonts w:cs="Arial"/>
          <w:szCs w:val="22"/>
        </w:rPr>
        <w:t xml:space="preserve"> nově</w:t>
      </w:r>
      <w:r w:rsidRPr="005C5506">
        <w:rPr>
          <w:rFonts w:cs="Arial"/>
          <w:szCs w:val="22"/>
        </w:rPr>
        <w:t xml:space="preserve"> otočné </w:t>
      </w:r>
      <w:r>
        <w:rPr>
          <w:rFonts w:cs="Arial"/>
          <w:szCs w:val="22"/>
        </w:rPr>
        <w:t>s kovovou lisovanou rámovou zárubní pro příčky tloušťky 100/150</w:t>
      </w:r>
      <w:r w:rsidR="00C52BF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mm – dle situace</w:t>
      </w:r>
      <w:r w:rsidRPr="005C5506">
        <w:rPr>
          <w:rFonts w:cs="Arial"/>
          <w:szCs w:val="22"/>
        </w:rPr>
        <w:t xml:space="preserve">. </w:t>
      </w:r>
      <w:bookmarkStart w:id="0" w:name="_Hlk70677804"/>
      <w:r w:rsidR="00C41F65">
        <w:rPr>
          <w:rFonts w:cs="Arial"/>
          <w:szCs w:val="22"/>
        </w:rPr>
        <w:t>Dveře budou bez prahu</w:t>
      </w:r>
      <w:r w:rsidR="008A446E">
        <w:rPr>
          <w:rFonts w:cs="Arial"/>
          <w:szCs w:val="22"/>
        </w:rPr>
        <w:t>,</w:t>
      </w:r>
      <w:r w:rsidR="00C41F65">
        <w:rPr>
          <w:rFonts w:cs="Arial"/>
          <w:szCs w:val="22"/>
        </w:rPr>
        <w:t xml:space="preserve"> pouze s přechodovou lištou </w:t>
      </w:r>
      <w:r w:rsidR="009A171E">
        <w:rPr>
          <w:rFonts w:cs="Arial"/>
          <w:szCs w:val="22"/>
        </w:rPr>
        <w:t>v případě potřeby</w:t>
      </w:r>
      <w:r w:rsidR="00C41F65">
        <w:rPr>
          <w:rFonts w:cs="Arial"/>
          <w:szCs w:val="22"/>
        </w:rPr>
        <w:t>.</w:t>
      </w:r>
      <w:bookmarkEnd w:id="0"/>
      <w:r w:rsidR="009A171E">
        <w:rPr>
          <w:rFonts w:cs="Arial"/>
          <w:szCs w:val="22"/>
        </w:rPr>
        <w:t xml:space="preserve"> Dveře na chodbu budou protipožární s požární odolností EI 30. Zde je nutné práh provést.</w:t>
      </w:r>
      <w:r w:rsidR="00C41F65">
        <w:rPr>
          <w:rFonts w:cs="Arial"/>
          <w:szCs w:val="22"/>
        </w:rPr>
        <w:t xml:space="preserve"> </w:t>
      </w:r>
      <w:r w:rsidRPr="005C5506">
        <w:rPr>
          <w:rFonts w:cs="Arial"/>
          <w:szCs w:val="22"/>
        </w:rPr>
        <w:t>Stávající</w:t>
      </w:r>
      <w:r>
        <w:rPr>
          <w:rFonts w:cs="Arial"/>
          <w:szCs w:val="22"/>
        </w:rPr>
        <w:t xml:space="preserve"> dveře včetně zárubní budou</w:t>
      </w:r>
      <w:r w:rsidRPr="005C5506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vyměněny. Před vybouráním značených stávajících zárubní</w:t>
      </w:r>
      <w:r w:rsidR="00763C66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zabudovaných v</w:t>
      </w:r>
      <w:r w:rsidR="00763C66">
        <w:rPr>
          <w:rFonts w:cs="Arial"/>
          <w:szCs w:val="22"/>
        </w:rPr>
        <w:t> </w:t>
      </w:r>
      <w:r>
        <w:rPr>
          <w:rFonts w:cs="Arial"/>
          <w:szCs w:val="22"/>
        </w:rPr>
        <w:t>příčkách</w:t>
      </w:r>
      <w:r w:rsidR="00763C66">
        <w:rPr>
          <w:rFonts w:cs="Arial"/>
          <w:szCs w:val="22"/>
        </w:rPr>
        <w:t>,</w:t>
      </w:r>
      <w:r>
        <w:rPr>
          <w:rFonts w:cs="Arial"/>
          <w:szCs w:val="22"/>
        </w:rPr>
        <w:t xml:space="preserve"> budou nad tyto zárubně do drážky (nejbližší spára ve zdivu) vloženy překlady, které </w:t>
      </w:r>
      <w:r w:rsidR="008A446E">
        <w:rPr>
          <w:rFonts w:cs="Arial"/>
          <w:szCs w:val="22"/>
        </w:rPr>
        <w:t>se skládají</w:t>
      </w:r>
      <w:r>
        <w:rPr>
          <w:rFonts w:cs="Arial"/>
          <w:szCs w:val="22"/>
        </w:rPr>
        <w:t xml:space="preserve"> vždy </w:t>
      </w:r>
      <w:r w:rsidR="008A446E">
        <w:rPr>
          <w:rFonts w:cs="Arial"/>
          <w:szCs w:val="22"/>
        </w:rPr>
        <w:t xml:space="preserve">ze </w:t>
      </w:r>
      <w:r>
        <w:rPr>
          <w:rFonts w:cs="Arial"/>
          <w:szCs w:val="22"/>
        </w:rPr>
        <w:t>dvojic</w:t>
      </w:r>
      <w:r w:rsidR="008A446E">
        <w:rPr>
          <w:rFonts w:cs="Arial"/>
          <w:szCs w:val="22"/>
        </w:rPr>
        <w:t>e</w:t>
      </w:r>
      <w:r>
        <w:rPr>
          <w:rFonts w:cs="Arial"/>
          <w:szCs w:val="22"/>
        </w:rPr>
        <w:t xml:space="preserve"> L profilů </w:t>
      </w:r>
      <w:r w:rsidR="008A446E">
        <w:rPr>
          <w:rFonts w:cs="Arial"/>
          <w:szCs w:val="22"/>
        </w:rPr>
        <w:t xml:space="preserve">- </w:t>
      </w:r>
      <w:r>
        <w:rPr>
          <w:rFonts w:cs="Arial"/>
          <w:szCs w:val="22"/>
        </w:rPr>
        <w:t>dle výkresové dokumentace. Tyto profily budou zasekány pod omítku a následně zapraveny. Zabrání případnému zborcení nadpraží při provádění výměny zárubní.</w:t>
      </w:r>
      <w:r w:rsidR="004F4D31">
        <w:rPr>
          <w:rFonts w:cs="Arial"/>
          <w:szCs w:val="22"/>
        </w:rPr>
        <w:t xml:space="preserve"> V případě, že se nad</w:t>
      </w:r>
      <w:r w:rsidR="008A446E">
        <w:rPr>
          <w:rFonts w:cs="Arial"/>
          <w:szCs w:val="22"/>
        </w:rPr>
        <w:t>e</w:t>
      </w:r>
      <w:r w:rsidR="004F4D31">
        <w:rPr>
          <w:rFonts w:cs="Arial"/>
          <w:szCs w:val="22"/>
        </w:rPr>
        <w:t xml:space="preserve"> dveřmi bude nacházet stávající překlad</w:t>
      </w:r>
      <w:r w:rsidR="00A9092C">
        <w:rPr>
          <w:rFonts w:cs="Arial"/>
          <w:szCs w:val="22"/>
        </w:rPr>
        <w:t>,</w:t>
      </w:r>
      <w:r w:rsidR="004F4D31">
        <w:rPr>
          <w:rFonts w:cs="Arial"/>
          <w:szCs w:val="22"/>
        </w:rPr>
        <w:t xml:space="preserve"> není nutné osazov</w:t>
      </w:r>
      <w:r w:rsidR="00B528BF">
        <w:rPr>
          <w:rFonts w:cs="Arial"/>
          <w:szCs w:val="22"/>
        </w:rPr>
        <w:t>á</w:t>
      </w:r>
      <w:r w:rsidR="004F4D31">
        <w:rPr>
          <w:rFonts w:cs="Arial"/>
          <w:szCs w:val="22"/>
        </w:rPr>
        <w:t>ní nových překladů řešit.</w:t>
      </w:r>
    </w:p>
    <w:p w14:paraId="7639476F" w14:textId="22BE5E55" w:rsidR="0044647E" w:rsidRDefault="0044647E" w:rsidP="00B33456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>U dveří v nově provedených příčkách z pórobetonu budou nad tyto dveře osazeny prefabrikované pórobetonové překlady.</w:t>
      </w:r>
    </w:p>
    <w:p w14:paraId="7C35B107" w14:textId="57F04B10" w:rsidR="00446932" w:rsidRDefault="00446932" w:rsidP="00B33456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>V bytě 1NP bude provedena nové kuchyňská linka specifikovaná ve výpisu.</w:t>
      </w:r>
    </w:p>
    <w:p w14:paraId="7A458272" w14:textId="77777777" w:rsidR="00FA031B" w:rsidRPr="00E94DFF" w:rsidRDefault="00FA031B" w:rsidP="00536FCD">
      <w:pPr>
        <w:pStyle w:val="Nadpis3"/>
        <w:numPr>
          <w:ilvl w:val="0"/>
          <w:numId w:val="0"/>
        </w:numPr>
        <w:ind w:left="567"/>
      </w:pPr>
      <w:r w:rsidRPr="00E94DFF">
        <w:t>Podhled</w:t>
      </w:r>
    </w:p>
    <w:p w14:paraId="57AA438D" w14:textId="7F41D4E7" w:rsidR="005F0F45" w:rsidRDefault="008003A1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bookmarkStart w:id="1" w:name="_Hlk70677836"/>
      <w:r>
        <w:rPr>
          <w:rFonts w:cs="Arial"/>
          <w:szCs w:val="22"/>
        </w:rPr>
        <w:t>V místnosti 107 a 102 bude proveden zavěšený SDK podhled. V míst</w:t>
      </w:r>
      <w:r w:rsidR="00D67BC9">
        <w:rPr>
          <w:rFonts w:cs="Arial"/>
          <w:szCs w:val="22"/>
        </w:rPr>
        <w:t>n</w:t>
      </w:r>
      <w:r>
        <w:rPr>
          <w:rFonts w:cs="Arial"/>
          <w:szCs w:val="22"/>
        </w:rPr>
        <w:t>osti 102 bude nutné tento podhled řešit jako protipožární s požární odolností EI 30.</w:t>
      </w:r>
    </w:p>
    <w:bookmarkEnd w:id="1"/>
    <w:p w14:paraId="39EE670B" w14:textId="77777777" w:rsidR="00986627" w:rsidRPr="00BA0F12" w:rsidRDefault="00B60915" w:rsidP="00536FCD">
      <w:pPr>
        <w:pStyle w:val="Nadpis3"/>
        <w:numPr>
          <w:ilvl w:val="0"/>
          <w:numId w:val="0"/>
        </w:numPr>
        <w:ind w:left="567"/>
      </w:pPr>
      <w:r w:rsidRPr="00CC4AFE">
        <w:t>SDK konstrukce</w:t>
      </w:r>
    </w:p>
    <w:p w14:paraId="6B7C9CD2" w14:textId="0C794FBA" w:rsidR="002C3BBA" w:rsidRDefault="002C3BBA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>Nově osazen</w:t>
      </w:r>
      <w:r w:rsidR="00AC6A32">
        <w:rPr>
          <w:rFonts w:cs="Arial"/>
          <w:szCs w:val="22"/>
        </w:rPr>
        <w:t>ý</w:t>
      </w:r>
      <w:r w:rsidR="00A36A1F">
        <w:rPr>
          <w:rFonts w:cs="Arial"/>
          <w:szCs w:val="22"/>
        </w:rPr>
        <w:t xml:space="preserve"> </w:t>
      </w:r>
      <w:r w:rsidR="00AC6A32">
        <w:rPr>
          <w:rFonts w:cs="Arial"/>
          <w:szCs w:val="22"/>
        </w:rPr>
        <w:t>klozet</w:t>
      </w:r>
      <w:r>
        <w:rPr>
          <w:rFonts w:cs="Arial"/>
          <w:szCs w:val="22"/>
        </w:rPr>
        <w:t xml:space="preserve"> </w:t>
      </w:r>
      <w:r w:rsidR="001429C3">
        <w:rPr>
          <w:rFonts w:cs="Arial"/>
          <w:szCs w:val="22"/>
        </w:rPr>
        <w:t>bude v provedení</w:t>
      </w:r>
      <w:r>
        <w:rPr>
          <w:rFonts w:cs="Arial"/>
          <w:szCs w:val="22"/>
        </w:rPr>
        <w:t xml:space="preserve"> s předstěnovým systémem. P</w:t>
      </w:r>
      <w:r w:rsidR="00A9092C">
        <w:rPr>
          <w:rFonts w:cs="Arial"/>
          <w:szCs w:val="22"/>
        </w:rPr>
        <w:t xml:space="preserve">ředstěna </w:t>
      </w:r>
      <w:r>
        <w:rPr>
          <w:rFonts w:cs="Arial"/>
          <w:szCs w:val="22"/>
        </w:rPr>
        <w:t xml:space="preserve">bude ukončena ve výšce 1200 mm. </w:t>
      </w:r>
    </w:p>
    <w:p w14:paraId="26990EB0" w14:textId="1CA18237" w:rsidR="00986627" w:rsidRPr="00AC6A32" w:rsidRDefault="00D74326" w:rsidP="00334F67">
      <w:pPr>
        <w:widowControl w:val="0"/>
        <w:spacing w:before="120" w:beforeAutospacing="0"/>
        <w:ind w:left="0"/>
        <w:rPr>
          <w:rFonts w:cs="Arial"/>
          <w:bCs/>
          <w:szCs w:val="22"/>
          <w:highlight w:val="yellow"/>
        </w:rPr>
      </w:pPr>
      <w:r w:rsidRPr="00AC6A32">
        <w:rPr>
          <w:rFonts w:cs="Arial"/>
          <w:bCs/>
          <w:szCs w:val="22"/>
        </w:rPr>
        <w:t>Dle výrobce systému SDK konstrukcí bude zvoleno zhuštění profilů či jiný způsob, který výrobce doporučuje, pro uzpůsobení konstrukce následným obložením keramickým obkladem</w:t>
      </w:r>
      <w:r w:rsidR="00A36A1F" w:rsidRPr="00AC6A32">
        <w:rPr>
          <w:rFonts w:cs="Arial"/>
          <w:bCs/>
          <w:szCs w:val="22"/>
        </w:rPr>
        <w:t xml:space="preserve"> v daném rozměru</w:t>
      </w:r>
      <w:r w:rsidRPr="00AC6A32">
        <w:rPr>
          <w:rFonts w:cs="Arial"/>
          <w:bCs/>
          <w:szCs w:val="22"/>
        </w:rPr>
        <w:t xml:space="preserve">. Pro lepení obkladu na SDK konstrukci bude použito lepidlo vhodné pro tento účel včetně důkladné penetrace </w:t>
      </w:r>
      <w:r w:rsidR="00565108" w:rsidRPr="00AC6A32">
        <w:rPr>
          <w:rFonts w:cs="Arial"/>
          <w:bCs/>
          <w:szCs w:val="22"/>
        </w:rPr>
        <w:t>pod</w:t>
      </w:r>
      <w:r w:rsidRPr="00AC6A32">
        <w:rPr>
          <w:rFonts w:cs="Arial"/>
          <w:bCs/>
          <w:szCs w:val="22"/>
        </w:rPr>
        <w:t>kladu.</w:t>
      </w:r>
      <w:r w:rsidR="00AC6A32" w:rsidRPr="00AC6A32">
        <w:rPr>
          <w:rFonts w:cs="Arial"/>
          <w:bCs/>
          <w:szCs w:val="22"/>
        </w:rPr>
        <w:t xml:space="preserve"> Sádrokarton v hygienických místnostech bude zvolen jako impregnovaný.</w:t>
      </w:r>
    </w:p>
    <w:p w14:paraId="77C8370E" w14:textId="77777777" w:rsidR="00A92F9B" w:rsidRPr="00BA0F12" w:rsidRDefault="00A92F9B" w:rsidP="00536FCD">
      <w:pPr>
        <w:pStyle w:val="Nadpis3"/>
        <w:numPr>
          <w:ilvl w:val="0"/>
          <w:numId w:val="0"/>
        </w:numPr>
        <w:ind w:left="567"/>
      </w:pPr>
      <w:r w:rsidRPr="00CC4AFE">
        <w:t>Povrchové úpravy</w:t>
      </w:r>
    </w:p>
    <w:p w14:paraId="56F4FB30" w14:textId="13032BD8" w:rsidR="00925B74" w:rsidRDefault="00A92F9B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>Veškeré narušené nebo jinak poškozené omítky budou zapraveny. Chybějící omítky v rámci bourání budou doplněny. Finální pohledová vrstva bude řešena štukovou omítkou. Nátěr omítky</w:t>
      </w:r>
      <w:r w:rsidR="00D853C1">
        <w:rPr>
          <w:rFonts w:cs="Arial"/>
          <w:szCs w:val="22"/>
        </w:rPr>
        <w:t xml:space="preserve"> v hygienických místnostech</w:t>
      </w:r>
      <w:r>
        <w:rPr>
          <w:rFonts w:cs="Arial"/>
          <w:szCs w:val="22"/>
        </w:rPr>
        <w:t xml:space="preserve"> bude</w:t>
      </w:r>
      <w:r w:rsidR="00D853C1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s protiplísňovou úpravou.</w:t>
      </w:r>
      <w:r w:rsidR="00862A1F">
        <w:rPr>
          <w:rFonts w:cs="Arial"/>
          <w:szCs w:val="22"/>
        </w:rPr>
        <w:t xml:space="preserve"> Vymalovány budou všechny prostory </w:t>
      </w:r>
      <w:r w:rsidR="001429C3">
        <w:rPr>
          <w:rFonts w:cs="Arial"/>
          <w:szCs w:val="22"/>
        </w:rPr>
        <w:t>rekonstruovaného</w:t>
      </w:r>
      <w:r w:rsidR="00D853C1">
        <w:rPr>
          <w:rFonts w:cs="Arial"/>
          <w:szCs w:val="22"/>
        </w:rPr>
        <w:t xml:space="preserve"> bytu</w:t>
      </w:r>
      <w:r w:rsidR="00862A1F">
        <w:rPr>
          <w:rFonts w:cs="Arial"/>
          <w:szCs w:val="22"/>
        </w:rPr>
        <w:t>. Při výměně zárubní na chodb</w:t>
      </w:r>
      <w:r w:rsidR="008855B5">
        <w:rPr>
          <w:rFonts w:cs="Arial"/>
          <w:szCs w:val="22"/>
        </w:rPr>
        <w:t>ě</w:t>
      </w:r>
      <w:r w:rsidR="00862A1F">
        <w:rPr>
          <w:rFonts w:cs="Arial"/>
          <w:szCs w:val="22"/>
        </w:rPr>
        <w:t xml:space="preserve"> bude vymalováno pouze bezprostřední okolí těchto zárubní ze strany chodby.</w:t>
      </w:r>
      <w:r w:rsidR="00925B74">
        <w:rPr>
          <w:rFonts w:cs="Arial"/>
          <w:szCs w:val="22"/>
        </w:rPr>
        <w:t xml:space="preserve"> </w:t>
      </w:r>
    </w:p>
    <w:p w14:paraId="61AE38D7" w14:textId="6AE2666E" w:rsidR="008F10D2" w:rsidRPr="000B554A" w:rsidRDefault="000B554A" w:rsidP="000B554A">
      <w:pPr>
        <w:pStyle w:val="Nadpis3"/>
        <w:numPr>
          <w:ilvl w:val="0"/>
          <w:numId w:val="0"/>
        </w:numPr>
        <w:ind w:left="567"/>
      </w:pPr>
      <w:r>
        <w:t>Vzduchotechnika</w:t>
      </w:r>
    </w:p>
    <w:p w14:paraId="5D85CAC8" w14:textId="536D724A" w:rsidR="008F10D2" w:rsidRPr="000B554A" w:rsidRDefault="008F10D2" w:rsidP="000B554A">
      <w:pPr>
        <w:widowControl w:val="0"/>
        <w:spacing w:before="120" w:beforeAutospacing="0"/>
        <w:ind w:left="0"/>
        <w:rPr>
          <w:rFonts w:cs="Arial"/>
          <w:szCs w:val="22"/>
        </w:rPr>
      </w:pPr>
      <w:r w:rsidRPr="000B554A">
        <w:rPr>
          <w:rFonts w:cs="Arial"/>
          <w:szCs w:val="22"/>
        </w:rPr>
        <w:t>Kuch. odsavače budou umístěny pod skř</w:t>
      </w:r>
      <w:r w:rsidR="000B554A">
        <w:rPr>
          <w:rFonts w:cs="Arial"/>
          <w:szCs w:val="22"/>
        </w:rPr>
        <w:t>íň</w:t>
      </w:r>
      <w:r w:rsidRPr="000B554A">
        <w:rPr>
          <w:rFonts w:cs="Arial"/>
          <w:szCs w:val="22"/>
        </w:rPr>
        <w:t xml:space="preserve">kou a budou osazeny výkonným radiálním ventilátorem (nejsou součástí dodávky vzduchotechniky) – součást dodávky interiéru. </w:t>
      </w:r>
    </w:p>
    <w:p w14:paraId="660A4BE1" w14:textId="56A9B84F" w:rsidR="000B554A" w:rsidRDefault="000B554A" w:rsidP="000B554A">
      <w:pPr>
        <w:widowControl w:val="0"/>
        <w:spacing w:before="120" w:beforeAutospacing="0"/>
        <w:ind w:left="0"/>
        <w:rPr>
          <w:rFonts w:cs="Arial"/>
          <w:szCs w:val="22"/>
        </w:rPr>
      </w:pPr>
      <w:r w:rsidRPr="000B554A">
        <w:rPr>
          <w:rFonts w:cs="Arial"/>
          <w:szCs w:val="22"/>
        </w:rPr>
        <w:t>Pro byt č. 2 v 1.NP postačí jakýkoliv odsavač a není potřeba ani zpětná klapka.</w:t>
      </w:r>
      <w:r w:rsidRPr="000B554A">
        <w:rPr>
          <w:rFonts w:cs="Arial"/>
          <w:szCs w:val="22"/>
        </w:rPr>
        <w:br/>
        <w:t>Požadovaný průtok vzduchu u odsavače: Qv = 150 až 200 m</w:t>
      </w:r>
      <w:r w:rsidRPr="000B554A">
        <w:rPr>
          <w:rFonts w:cs="Arial"/>
          <w:szCs w:val="22"/>
          <w:vertAlign w:val="superscript"/>
        </w:rPr>
        <w:t>3</w:t>
      </w:r>
      <w:r w:rsidRPr="000B554A">
        <w:rPr>
          <w:rFonts w:cs="Arial"/>
          <w:szCs w:val="22"/>
        </w:rPr>
        <w:t>/h při externí tlakové ztrátě min. 60</w:t>
      </w:r>
      <w:r w:rsidR="00D67BC9">
        <w:rPr>
          <w:rFonts w:cs="Arial"/>
          <w:szCs w:val="22"/>
        </w:rPr>
        <w:t>.</w:t>
      </w:r>
      <w:r>
        <w:rPr>
          <w:rFonts w:cs="Arial"/>
          <w:szCs w:val="22"/>
        </w:rPr>
        <w:t xml:space="preserve"> </w:t>
      </w:r>
    </w:p>
    <w:p w14:paraId="43EE3BF1" w14:textId="169ED2D1" w:rsidR="008F10D2" w:rsidRPr="000B554A" w:rsidRDefault="008F10D2" w:rsidP="000B554A">
      <w:pPr>
        <w:widowControl w:val="0"/>
        <w:spacing w:before="120" w:beforeAutospacing="0"/>
        <w:ind w:left="0"/>
        <w:rPr>
          <w:rFonts w:cs="Arial"/>
          <w:szCs w:val="22"/>
        </w:rPr>
      </w:pPr>
      <w:r w:rsidRPr="000B554A">
        <w:rPr>
          <w:rFonts w:cs="Arial"/>
          <w:szCs w:val="22"/>
        </w:rPr>
        <w:t xml:space="preserve">Návazné potrubí dod. interiéru z důvodu průchodu potrubí od odsavače přes skříňku. </w:t>
      </w:r>
    </w:p>
    <w:p w14:paraId="257E6FE8" w14:textId="77777777" w:rsidR="008F10D2" w:rsidRPr="000B554A" w:rsidRDefault="008F10D2" w:rsidP="000B554A">
      <w:pPr>
        <w:widowControl w:val="0"/>
        <w:spacing w:before="120" w:beforeAutospacing="0"/>
        <w:ind w:left="0"/>
        <w:rPr>
          <w:rFonts w:cs="Arial"/>
          <w:szCs w:val="22"/>
        </w:rPr>
      </w:pPr>
      <w:r w:rsidRPr="000B554A">
        <w:rPr>
          <w:rFonts w:cs="Arial"/>
          <w:szCs w:val="22"/>
        </w:rPr>
        <w:t>Propojovací potrubí lze řešit pozink. potrubím sk. I, popř. i ohebnou Al. hadicí pr. 100 až 125 (dle velikosti přípojného hrdla na odsavači) - napojení je pod stropem na vzd. potrubí pr. 125.</w:t>
      </w:r>
    </w:p>
    <w:p w14:paraId="3C88AFBB" w14:textId="4C655CFA" w:rsidR="00862A1F" w:rsidRPr="00F849F6" w:rsidRDefault="00A92F9B" w:rsidP="00F849F6">
      <w:pPr>
        <w:spacing w:before="120" w:beforeAutospacing="0"/>
        <w:ind w:left="0"/>
        <w:rPr>
          <w:b/>
          <w:bCs/>
        </w:rPr>
      </w:pPr>
      <w:r w:rsidRPr="00F849F6">
        <w:rPr>
          <w:b/>
          <w:bCs/>
        </w:rPr>
        <w:lastRenderedPageBreak/>
        <w:t>Poznámka</w:t>
      </w:r>
    </w:p>
    <w:p w14:paraId="097440B2" w14:textId="77777777" w:rsidR="00862A1F" w:rsidRDefault="00862A1F" w:rsidP="00862A1F">
      <w:pPr>
        <w:widowControl w:val="0"/>
        <w:spacing w:before="120" w:beforeAutospacing="0"/>
        <w:ind w:left="0"/>
        <w:rPr>
          <w:rFonts w:cs="Arial"/>
          <w:szCs w:val="22"/>
        </w:rPr>
      </w:pPr>
      <w:r w:rsidRPr="009C1D6E">
        <w:rPr>
          <w:rFonts w:cs="Arial"/>
          <w:szCs w:val="22"/>
        </w:rPr>
        <w:t>Všechny nově zbudované vrstvy budou nanášeny na předchozí dostatečně vyzrálé vrstvy.</w:t>
      </w:r>
    </w:p>
    <w:p w14:paraId="4BE2998C" w14:textId="77777777" w:rsidR="00862A1F" w:rsidRPr="00862A1F" w:rsidRDefault="00862A1F" w:rsidP="00862A1F">
      <w:pPr>
        <w:widowControl w:val="0"/>
        <w:spacing w:before="120" w:beforeAutospacing="0"/>
        <w:ind w:left="0"/>
        <w:rPr>
          <w:rFonts w:cs="Arial"/>
          <w:szCs w:val="22"/>
        </w:rPr>
      </w:pPr>
      <w:r w:rsidRPr="00862A1F">
        <w:rPr>
          <w:rFonts w:cs="Arial"/>
          <w:szCs w:val="22"/>
        </w:rPr>
        <w:t xml:space="preserve">U všech použitých materiálů a systémů bude postupováno podle podkladů výrobce. </w:t>
      </w:r>
    </w:p>
    <w:p w14:paraId="4F296221" w14:textId="3EA5C074" w:rsidR="00862A1F" w:rsidRDefault="00862A1F" w:rsidP="00862A1F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>U všech prvků dodávaných na stavbu bude před dodáním ověřen jejich rozměr na stavbě.</w:t>
      </w:r>
    </w:p>
    <w:p w14:paraId="01A676C4" w14:textId="77777777" w:rsidR="00862A1F" w:rsidRPr="00862A1F" w:rsidRDefault="00862A1F" w:rsidP="00862A1F">
      <w:pPr>
        <w:widowControl w:val="0"/>
        <w:spacing w:before="120" w:beforeAutospacing="0"/>
        <w:ind w:left="0"/>
        <w:rPr>
          <w:rFonts w:cs="Arial"/>
          <w:szCs w:val="22"/>
        </w:rPr>
      </w:pPr>
      <w:r w:rsidRPr="00862A1F">
        <w:rPr>
          <w:rFonts w:cs="Arial"/>
          <w:szCs w:val="22"/>
        </w:rPr>
        <w:t>Při provádění stavby bude zamezeno šíření prachu do místností, kterých se stavební práce netýkají.</w:t>
      </w:r>
    </w:p>
    <w:p w14:paraId="6A26EA75" w14:textId="055EFDFA" w:rsidR="00862A1F" w:rsidRDefault="00862A1F" w:rsidP="00862A1F">
      <w:pPr>
        <w:widowControl w:val="0"/>
        <w:spacing w:before="120" w:beforeAutospacing="0"/>
        <w:ind w:left="0"/>
        <w:rPr>
          <w:rFonts w:cs="Arial"/>
          <w:szCs w:val="22"/>
          <w:shd w:val="clear" w:color="auto" w:fill="FFFFFF"/>
        </w:rPr>
      </w:pPr>
      <w:r w:rsidRPr="009C1D6E">
        <w:rPr>
          <w:rFonts w:cs="Arial"/>
          <w:szCs w:val="22"/>
          <w:shd w:val="clear" w:color="auto" w:fill="FFFFFF"/>
        </w:rPr>
        <w:t>Pro kotvení zařizovacích předmětů a dalšího vy</w:t>
      </w:r>
      <w:r>
        <w:rPr>
          <w:rFonts w:cs="Arial"/>
          <w:szCs w:val="22"/>
          <w:shd w:val="clear" w:color="auto" w:fill="FFFFFF"/>
        </w:rPr>
        <w:t>bavení musí být použit</w:t>
      </w:r>
      <w:r w:rsidRPr="009C1D6E">
        <w:rPr>
          <w:rFonts w:cs="Arial"/>
          <w:szCs w:val="22"/>
          <w:shd w:val="clear" w:color="auto" w:fill="FFFFFF"/>
        </w:rPr>
        <w:t xml:space="preserve"> systém a množství kotvících prvků s ohledem na použité stavební materiály a dostatečnou únosnost kotvených prvků.</w:t>
      </w:r>
    </w:p>
    <w:p w14:paraId="2CBB5B02" w14:textId="77777777" w:rsidR="002A64FC" w:rsidRDefault="002A64FC" w:rsidP="002A64FC">
      <w:pPr>
        <w:spacing w:before="120" w:beforeAutospacing="0"/>
        <w:ind w:left="0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Konkrétní výrobky navržené v této projektové dokumentaci jsou uvedeny jen jako příklad možného řešení a mohou být nahrazeny jinými výrobky, avšak se shodnými nebo lepšími technickými parametry.</w:t>
      </w:r>
    </w:p>
    <w:p w14:paraId="634A0459" w14:textId="6B2C66EE" w:rsidR="00800B32" w:rsidRDefault="00800B32" w:rsidP="00862A1F">
      <w:pPr>
        <w:widowControl w:val="0"/>
        <w:spacing w:before="120" w:beforeAutospacing="0"/>
        <w:ind w:left="0"/>
        <w:rPr>
          <w:rFonts w:cs="Arial"/>
          <w:szCs w:val="22"/>
          <w:shd w:val="clear" w:color="auto" w:fill="FFFFFF"/>
        </w:rPr>
      </w:pPr>
      <w:r>
        <w:rPr>
          <w:rFonts w:cs="Arial"/>
          <w:szCs w:val="22"/>
          <w:shd w:val="clear" w:color="auto" w:fill="FFFFFF"/>
        </w:rPr>
        <w:t>Stávající omítky budou zapraveny v nutném rozsahu. Byt bude nově kompletně vymalován.</w:t>
      </w:r>
    </w:p>
    <w:p w14:paraId="71FD7F9E" w14:textId="77777777" w:rsidR="00496FE2" w:rsidRPr="000349D9" w:rsidRDefault="00496FE2" w:rsidP="00E94DFF">
      <w:pPr>
        <w:pStyle w:val="Nadpis1"/>
      </w:pPr>
      <w:r w:rsidRPr="000349D9">
        <w:t>Maximální produkovaná množství a druhy odpadů a emisí při výstavbě, jejich likvidace</w:t>
      </w:r>
    </w:p>
    <w:p w14:paraId="2515B208" w14:textId="77777777" w:rsidR="00496FE2" w:rsidRPr="00FB78C5" w:rsidRDefault="00496FE2" w:rsidP="00893791">
      <w:pPr>
        <w:widowControl w:val="0"/>
        <w:spacing w:before="120" w:beforeAutospacing="0"/>
        <w:ind w:left="0"/>
        <w:rPr>
          <w:rFonts w:cs="Arial"/>
          <w:szCs w:val="22"/>
        </w:rPr>
      </w:pPr>
      <w:r w:rsidRPr="00FB78C5">
        <w:rPr>
          <w:rFonts w:cs="Arial"/>
          <w:szCs w:val="22"/>
        </w:rPr>
        <w:t>V průběhu stavby bude veškerý stavební dopad dodavatelskou firmou tříděn a odvážen na řízenou skládku. Likvidace odpadu bude prováděna v rámci smluv uzavřených mezi dodavatelem stavby a oprávněnou organizací, kter</w:t>
      </w:r>
      <w:r w:rsidR="00421029">
        <w:rPr>
          <w:rFonts w:cs="Arial"/>
          <w:szCs w:val="22"/>
        </w:rPr>
        <w:t>á</w:t>
      </w:r>
      <w:r w:rsidRPr="00FB78C5">
        <w:rPr>
          <w:rFonts w:cs="Arial"/>
          <w:szCs w:val="22"/>
        </w:rPr>
        <w:t xml:space="preserve"> provozuje skládku odpadů. Provozem elektrických zařízení nedojede ke škodlivým ekologickým vlivům na okolí. </w:t>
      </w:r>
    </w:p>
    <w:p w14:paraId="4C5BAA75" w14:textId="77777777" w:rsidR="00496FE2" w:rsidRDefault="00496FE2" w:rsidP="00893791">
      <w:pPr>
        <w:widowControl w:val="0"/>
        <w:spacing w:before="120" w:beforeAutospacing="0"/>
        <w:ind w:left="0"/>
        <w:rPr>
          <w:rFonts w:cs="Arial"/>
          <w:szCs w:val="22"/>
        </w:rPr>
      </w:pPr>
      <w:r w:rsidRPr="00FB78C5">
        <w:rPr>
          <w:rFonts w:cs="Arial"/>
          <w:szCs w:val="22"/>
        </w:rPr>
        <w:t xml:space="preserve">Zatřídění odpadů je provedeno v souladu s Vyhláškou Ministerstva životního prostředí č. </w:t>
      </w:r>
      <w:r w:rsidR="00600544">
        <w:rPr>
          <w:rFonts w:cs="Arial"/>
          <w:szCs w:val="22"/>
        </w:rPr>
        <w:t>93</w:t>
      </w:r>
      <w:r w:rsidRPr="00FB78C5">
        <w:rPr>
          <w:rFonts w:cs="Arial"/>
          <w:szCs w:val="22"/>
        </w:rPr>
        <w:t>/2</w:t>
      </w:r>
      <w:r w:rsidR="00600544">
        <w:rPr>
          <w:rFonts w:cs="Arial"/>
          <w:szCs w:val="22"/>
        </w:rPr>
        <w:t xml:space="preserve">016 </w:t>
      </w:r>
      <w:r w:rsidRPr="00FB78C5">
        <w:rPr>
          <w:rFonts w:cs="Arial"/>
          <w:szCs w:val="22"/>
        </w:rPr>
        <w:t>Sb.</w:t>
      </w:r>
      <w:r w:rsidR="00925B74">
        <w:rPr>
          <w:rFonts w:cs="Arial"/>
          <w:szCs w:val="22"/>
        </w:rPr>
        <w:t xml:space="preserve"> o Katalogu odpadů.</w:t>
      </w:r>
      <w:r w:rsidRPr="00FB78C5">
        <w:rPr>
          <w:rFonts w:cs="Arial"/>
          <w:szCs w:val="22"/>
        </w:rPr>
        <w:t xml:space="preserve"> Hodnocení nebezpečných vlastností odpadů je v souladu s Vyhláškou Ministerstva životního prostředí a Ministerstva zdravotnictví č. </w:t>
      </w:r>
      <w:r w:rsidR="00600544">
        <w:rPr>
          <w:rFonts w:cs="Arial"/>
          <w:szCs w:val="22"/>
        </w:rPr>
        <w:t>94</w:t>
      </w:r>
      <w:r w:rsidRPr="00FB78C5">
        <w:rPr>
          <w:rFonts w:cs="Arial"/>
          <w:szCs w:val="22"/>
        </w:rPr>
        <w:t>/2</w:t>
      </w:r>
      <w:r w:rsidR="00600544">
        <w:rPr>
          <w:rFonts w:cs="Arial"/>
          <w:szCs w:val="22"/>
        </w:rPr>
        <w:t>016</w:t>
      </w:r>
      <w:r w:rsidRPr="00FB78C5">
        <w:rPr>
          <w:rFonts w:cs="Arial"/>
          <w:szCs w:val="22"/>
        </w:rPr>
        <w:t xml:space="preserve"> Sb.</w:t>
      </w:r>
      <w:r w:rsidR="00925B74">
        <w:rPr>
          <w:rFonts w:cs="Arial"/>
          <w:szCs w:val="22"/>
        </w:rPr>
        <w:t xml:space="preserve"> </w:t>
      </w:r>
      <w:r w:rsidR="00925B74" w:rsidRPr="00925B74">
        <w:rPr>
          <w:rFonts w:cs="Arial"/>
          <w:szCs w:val="22"/>
        </w:rPr>
        <w:t>o hodnocení nebezpečných vlastností odpadů</w:t>
      </w:r>
      <w:r w:rsidR="00925B74">
        <w:rPr>
          <w:rFonts w:cs="Arial"/>
          <w:szCs w:val="22"/>
        </w:rPr>
        <w:t xml:space="preserve">. </w:t>
      </w:r>
      <w:r w:rsidRPr="00FB78C5">
        <w:rPr>
          <w:rFonts w:cs="Arial"/>
          <w:szCs w:val="22"/>
        </w:rPr>
        <w:t>Podrobnosti o nakládání s odpady řeší Vyhláška Ministerstva životního prostředí č. 383/2001 Sb.</w:t>
      </w:r>
      <w:r w:rsidR="00925B74" w:rsidRPr="00925B74">
        <w:rPr>
          <w:rFonts w:cs="Arial"/>
          <w:i/>
          <w:iCs/>
          <w:color w:val="070707"/>
          <w:sz w:val="26"/>
          <w:szCs w:val="26"/>
          <w:shd w:val="clear" w:color="auto" w:fill="FFFFFF"/>
        </w:rPr>
        <w:t xml:space="preserve"> </w:t>
      </w:r>
      <w:r w:rsidR="00925B74" w:rsidRPr="00925B74">
        <w:rPr>
          <w:rFonts w:cs="Arial"/>
          <w:szCs w:val="22"/>
        </w:rPr>
        <w:t>o podrobnostech nakládání s</w:t>
      </w:r>
      <w:r w:rsidR="00925B74">
        <w:rPr>
          <w:rFonts w:cs="Arial"/>
          <w:szCs w:val="22"/>
        </w:rPr>
        <w:t> </w:t>
      </w:r>
      <w:r w:rsidR="00925B74" w:rsidRPr="00925B74">
        <w:rPr>
          <w:rFonts w:cs="Arial"/>
          <w:szCs w:val="22"/>
        </w:rPr>
        <w:t>odpady</w:t>
      </w:r>
      <w:r w:rsidR="00925B74">
        <w:rPr>
          <w:rFonts w:cs="Arial"/>
          <w:szCs w:val="22"/>
        </w:rPr>
        <w:t>.</w:t>
      </w:r>
    </w:p>
    <w:p w14:paraId="73A72444" w14:textId="77777777" w:rsidR="00893791" w:rsidRPr="00FB78C5" w:rsidRDefault="00893791" w:rsidP="00C057E4">
      <w:pPr>
        <w:widowControl w:val="0"/>
        <w:spacing w:before="0" w:beforeAutospacing="0"/>
        <w:ind w:left="0"/>
        <w:rPr>
          <w:rFonts w:cs="Arial"/>
          <w:szCs w:val="22"/>
        </w:rPr>
      </w:pPr>
    </w:p>
    <w:p w14:paraId="6E2735C4" w14:textId="77777777" w:rsidR="00496FE2" w:rsidRDefault="00496FE2" w:rsidP="00C057E4">
      <w:pPr>
        <w:widowControl w:val="0"/>
        <w:spacing w:before="0" w:beforeAutospacing="0"/>
        <w:ind w:left="284"/>
        <w:rPr>
          <w:b/>
        </w:rPr>
      </w:pPr>
      <w:r w:rsidRPr="009D0681">
        <w:rPr>
          <w:b/>
        </w:rPr>
        <w:t xml:space="preserve">Číslo </w:t>
      </w:r>
      <w:r w:rsidRPr="009D0681">
        <w:rPr>
          <w:b/>
        </w:rPr>
        <w:tab/>
        <w:t>Název odpadu</w:t>
      </w:r>
      <w:r w:rsidRPr="009D0681">
        <w:rPr>
          <w:b/>
        </w:rPr>
        <w:tab/>
      </w:r>
      <w:r w:rsidRPr="009D0681">
        <w:rPr>
          <w:b/>
        </w:rPr>
        <w:tab/>
      </w:r>
      <w:r w:rsidRPr="009D0681">
        <w:rPr>
          <w:b/>
        </w:rPr>
        <w:tab/>
        <w:t>Kategorie</w:t>
      </w:r>
      <w:r w:rsidRPr="009D0681">
        <w:rPr>
          <w:b/>
        </w:rPr>
        <w:tab/>
        <w:t>Odstranění odpadu</w:t>
      </w:r>
    </w:p>
    <w:p w14:paraId="7146A426" w14:textId="77777777" w:rsidR="00496FE2" w:rsidRPr="001022D6" w:rsidRDefault="00496FE2" w:rsidP="004C0168">
      <w:pPr>
        <w:widowControl w:val="0"/>
        <w:spacing w:before="60" w:beforeAutospacing="0"/>
        <w:ind w:left="284"/>
      </w:pPr>
      <w:r>
        <w:t>1501</w:t>
      </w:r>
      <w:r w:rsidRPr="001022D6">
        <w:t xml:space="preserve">01 </w:t>
      </w:r>
      <w:r w:rsidR="004C0168">
        <w:tab/>
      </w:r>
      <w:r w:rsidRPr="001022D6">
        <w:t>Papírové a lepenkové obaly</w:t>
      </w:r>
      <w:r w:rsidRPr="001022D6">
        <w:tab/>
      </w:r>
      <w:r>
        <w:tab/>
      </w:r>
      <w:r w:rsidRPr="001022D6">
        <w:t>ostatní</w:t>
      </w:r>
      <w:r>
        <w:tab/>
      </w:r>
      <w:r>
        <w:tab/>
      </w:r>
      <w:r w:rsidRPr="001022D6">
        <w:t>sběrné suroviny</w:t>
      </w:r>
    </w:p>
    <w:p w14:paraId="3E144110" w14:textId="77777777" w:rsidR="00496FE2" w:rsidRPr="001022D6" w:rsidRDefault="00496FE2" w:rsidP="004C0168">
      <w:pPr>
        <w:widowControl w:val="0"/>
        <w:spacing w:before="60" w:beforeAutospacing="0"/>
        <w:ind w:left="284"/>
      </w:pPr>
      <w:r>
        <w:t>1501</w:t>
      </w:r>
      <w:r w:rsidRPr="001022D6">
        <w:t xml:space="preserve">02 </w:t>
      </w:r>
      <w:r w:rsidR="004C0168">
        <w:tab/>
      </w:r>
      <w:r w:rsidRPr="001022D6">
        <w:t>Plastové obaly</w:t>
      </w:r>
      <w:r w:rsidRPr="001022D6">
        <w:tab/>
      </w:r>
      <w:r w:rsidRPr="001022D6">
        <w:tab/>
      </w:r>
      <w:r w:rsidRPr="001022D6">
        <w:tab/>
        <w:t>ostatní</w:t>
      </w:r>
      <w:r w:rsidRPr="001022D6">
        <w:tab/>
      </w:r>
      <w:r>
        <w:tab/>
      </w:r>
      <w:r w:rsidRPr="001022D6">
        <w:t>oprávněná organizace</w:t>
      </w:r>
    </w:p>
    <w:p w14:paraId="2A10D503" w14:textId="77777777" w:rsidR="00496FE2" w:rsidRDefault="00496FE2" w:rsidP="004C0168">
      <w:pPr>
        <w:widowControl w:val="0"/>
        <w:spacing w:before="60" w:beforeAutospacing="0"/>
        <w:ind w:left="284"/>
      </w:pPr>
      <w:r w:rsidRPr="0045293A">
        <w:t>150110</w:t>
      </w:r>
      <w:r w:rsidRPr="0045293A">
        <w:tab/>
        <w:t>Obaly obsahující zbytky</w:t>
      </w:r>
      <w:r>
        <w:t xml:space="preserve"> </w:t>
      </w:r>
      <w:r w:rsidRPr="0045293A">
        <w:t>nebezpečných látek nebo jimi znečištěné</w:t>
      </w:r>
    </w:p>
    <w:p w14:paraId="62C89187" w14:textId="77777777" w:rsidR="00496FE2" w:rsidRDefault="00496FE2" w:rsidP="004C0168">
      <w:pPr>
        <w:widowControl w:val="0"/>
        <w:spacing w:before="0" w:beforeAutospacing="0"/>
        <w:ind w:left="284"/>
      </w:pPr>
      <w:r w:rsidRPr="0045293A">
        <w:t xml:space="preserve"> </w:t>
      </w:r>
      <w:r>
        <w:tab/>
      </w:r>
      <w:r>
        <w:tab/>
      </w:r>
      <w:r w:rsidRPr="0045293A">
        <w:t>do množství 0,1 t/rok</w:t>
      </w:r>
      <w:r w:rsidRPr="0045293A">
        <w:tab/>
      </w:r>
      <w:r>
        <w:tab/>
      </w:r>
      <w:r>
        <w:tab/>
      </w:r>
      <w:r w:rsidRPr="0045293A">
        <w:t>nebezpečný</w:t>
      </w:r>
      <w:r w:rsidRPr="0045293A">
        <w:tab/>
        <w:t>oprávněná organizace</w:t>
      </w:r>
    </w:p>
    <w:p w14:paraId="4383E626" w14:textId="77777777" w:rsidR="00496FE2" w:rsidRPr="000921DA" w:rsidRDefault="00496FE2" w:rsidP="004C0168">
      <w:pPr>
        <w:widowControl w:val="0"/>
        <w:tabs>
          <w:tab w:val="left" w:pos="1418"/>
        </w:tabs>
        <w:spacing w:before="60" w:beforeAutospacing="0"/>
        <w:ind w:left="284"/>
        <w:rPr>
          <w:szCs w:val="22"/>
        </w:rPr>
      </w:pPr>
      <w:r w:rsidRPr="000921DA">
        <w:rPr>
          <w:szCs w:val="22"/>
        </w:rPr>
        <w:t>170201</w:t>
      </w:r>
      <w:r w:rsidRPr="000921DA">
        <w:rPr>
          <w:szCs w:val="22"/>
        </w:rPr>
        <w:tab/>
        <w:t xml:space="preserve">Dřevo </w:t>
      </w:r>
      <w:r w:rsidRPr="000921DA">
        <w:rPr>
          <w:szCs w:val="22"/>
        </w:rPr>
        <w:tab/>
      </w:r>
      <w:r w:rsidRPr="000921DA">
        <w:rPr>
          <w:szCs w:val="22"/>
        </w:rPr>
        <w:tab/>
      </w:r>
      <w:r w:rsidRPr="000921DA">
        <w:rPr>
          <w:szCs w:val="22"/>
        </w:rPr>
        <w:tab/>
      </w:r>
      <w:r w:rsidRPr="000921DA">
        <w:rPr>
          <w:szCs w:val="22"/>
        </w:rPr>
        <w:tab/>
      </w:r>
      <w:r w:rsidRPr="000921DA">
        <w:rPr>
          <w:szCs w:val="22"/>
        </w:rPr>
        <w:tab/>
        <w:t>ostatní</w:t>
      </w:r>
      <w:r w:rsidRPr="000921DA">
        <w:rPr>
          <w:szCs w:val="22"/>
        </w:rPr>
        <w:tab/>
      </w:r>
      <w:r w:rsidRPr="000921DA">
        <w:rPr>
          <w:szCs w:val="22"/>
        </w:rPr>
        <w:tab/>
        <w:t>oprávněná organizace</w:t>
      </w:r>
    </w:p>
    <w:p w14:paraId="36210E2E" w14:textId="77777777" w:rsidR="00496FE2" w:rsidRDefault="00496FE2" w:rsidP="004C0168">
      <w:pPr>
        <w:widowControl w:val="0"/>
        <w:spacing w:before="60" w:beforeAutospacing="0"/>
        <w:ind w:left="284"/>
      </w:pPr>
      <w:r w:rsidRPr="000921DA">
        <w:rPr>
          <w:szCs w:val="22"/>
        </w:rPr>
        <w:t>170203</w:t>
      </w:r>
      <w:r w:rsidRPr="000921DA">
        <w:rPr>
          <w:szCs w:val="22"/>
        </w:rPr>
        <w:tab/>
        <w:t>Plasty</w:t>
      </w:r>
      <w:r w:rsidRPr="000921DA">
        <w:rPr>
          <w:szCs w:val="22"/>
        </w:rPr>
        <w:tab/>
      </w:r>
      <w:r w:rsidRPr="000921DA">
        <w:rPr>
          <w:szCs w:val="22"/>
        </w:rPr>
        <w:tab/>
      </w:r>
      <w:r w:rsidRPr="000921DA">
        <w:rPr>
          <w:szCs w:val="22"/>
        </w:rPr>
        <w:tab/>
      </w:r>
      <w:r w:rsidRPr="000921DA">
        <w:tab/>
      </w:r>
      <w:r w:rsidRPr="000921DA">
        <w:tab/>
        <w:t>ostatní</w:t>
      </w:r>
      <w:r w:rsidRPr="000921DA">
        <w:tab/>
      </w:r>
      <w:r w:rsidRPr="000921DA">
        <w:tab/>
        <w:t>oprávněná organizace</w:t>
      </w:r>
    </w:p>
    <w:p w14:paraId="2D29D467" w14:textId="77777777" w:rsidR="00496FE2" w:rsidRPr="000921DA" w:rsidRDefault="00496FE2" w:rsidP="004C0168">
      <w:pPr>
        <w:widowControl w:val="0"/>
        <w:tabs>
          <w:tab w:val="left" w:pos="1418"/>
        </w:tabs>
        <w:spacing w:before="60" w:beforeAutospacing="0"/>
        <w:ind w:left="284"/>
      </w:pPr>
      <w:r w:rsidRPr="000921DA">
        <w:t>1</w:t>
      </w:r>
      <w:r>
        <w:t xml:space="preserve">70405 </w:t>
      </w:r>
      <w:r>
        <w:tab/>
        <w:t>Železo a ocel</w:t>
      </w:r>
      <w:r>
        <w:tab/>
      </w:r>
      <w:r>
        <w:tab/>
      </w:r>
      <w:r>
        <w:tab/>
      </w:r>
      <w:r>
        <w:tab/>
        <w:t>ostatní</w:t>
      </w:r>
      <w:r>
        <w:tab/>
      </w:r>
      <w:r w:rsidRPr="000921DA">
        <w:tab/>
        <w:t>sběrné suroviny</w:t>
      </w:r>
    </w:p>
    <w:p w14:paraId="38C63727" w14:textId="77777777" w:rsidR="00496FE2" w:rsidRPr="000921DA" w:rsidRDefault="00496FE2" w:rsidP="004C0168">
      <w:pPr>
        <w:widowControl w:val="0"/>
        <w:spacing w:before="60" w:beforeAutospacing="0"/>
        <w:ind w:left="284"/>
      </w:pPr>
      <w:r w:rsidRPr="000921DA">
        <w:t>170411</w:t>
      </w:r>
      <w:r w:rsidRPr="000921DA">
        <w:tab/>
        <w:t>Kabely</w:t>
      </w:r>
      <w:r w:rsidRPr="000921DA">
        <w:tab/>
      </w:r>
      <w:r w:rsidRPr="000921DA">
        <w:tab/>
      </w:r>
      <w:r w:rsidRPr="000921DA">
        <w:tab/>
      </w:r>
      <w:r w:rsidRPr="000921DA">
        <w:tab/>
      </w:r>
      <w:r w:rsidRPr="000921DA">
        <w:tab/>
        <w:t>ostatní</w:t>
      </w:r>
      <w:r w:rsidRPr="000921DA">
        <w:tab/>
      </w:r>
      <w:r w:rsidRPr="000921DA">
        <w:tab/>
        <w:t>sběrné suroviny</w:t>
      </w:r>
    </w:p>
    <w:p w14:paraId="273EB4CD" w14:textId="77777777" w:rsidR="00496FE2" w:rsidRPr="000921DA" w:rsidRDefault="00496FE2" w:rsidP="004C0168">
      <w:pPr>
        <w:widowControl w:val="0"/>
        <w:spacing w:before="60" w:beforeAutospacing="0"/>
        <w:ind w:left="284"/>
      </w:pPr>
      <w:r>
        <w:t>170802</w:t>
      </w:r>
      <w:r>
        <w:tab/>
        <w:t xml:space="preserve">Stav. </w:t>
      </w:r>
      <w:r w:rsidRPr="000921DA">
        <w:t>materiál na bázi sádry</w:t>
      </w:r>
      <w:r w:rsidRPr="000921DA">
        <w:tab/>
      </w:r>
      <w:r w:rsidRPr="000921DA">
        <w:tab/>
        <w:t xml:space="preserve">ostatní </w:t>
      </w:r>
      <w:r w:rsidRPr="000921DA">
        <w:tab/>
        <w:t>oprávněná organizace</w:t>
      </w:r>
    </w:p>
    <w:p w14:paraId="2BAAE9F3" w14:textId="41CD7C23" w:rsidR="00496FE2" w:rsidRDefault="00496FE2" w:rsidP="004C0168">
      <w:pPr>
        <w:widowControl w:val="0"/>
        <w:spacing w:before="60" w:beforeAutospacing="0"/>
        <w:ind w:left="284"/>
      </w:pPr>
      <w:r w:rsidRPr="000921DA">
        <w:t>170904</w:t>
      </w:r>
      <w:r w:rsidRPr="000921DA">
        <w:tab/>
        <w:t>Směsné stavebn</w:t>
      </w:r>
      <w:r>
        <w:t>í</w:t>
      </w:r>
      <w:r w:rsidRPr="000921DA">
        <w:t xml:space="preserve"> materiály </w:t>
      </w:r>
      <w:r w:rsidRPr="000921DA">
        <w:tab/>
      </w:r>
      <w:r w:rsidRPr="000921DA">
        <w:tab/>
        <w:t xml:space="preserve">ostatní </w:t>
      </w:r>
      <w:r w:rsidRPr="000921DA">
        <w:tab/>
        <w:t>oprávněná organizace</w:t>
      </w:r>
    </w:p>
    <w:p w14:paraId="56DDE212" w14:textId="77777777" w:rsidR="00496FE2" w:rsidRPr="000349D9" w:rsidRDefault="00496FE2" w:rsidP="00E94DFF">
      <w:pPr>
        <w:pStyle w:val="Nadpis1"/>
      </w:pPr>
      <w:r w:rsidRPr="000349D9">
        <w:t>Zásady bezpečnosti a ochrany zdraví při práci na staveništi</w:t>
      </w:r>
    </w:p>
    <w:p w14:paraId="1936C1BB" w14:textId="77777777" w:rsidR="00496FE2" w:rsidRPr="00E555A9" w:rsidRDefault="00496FE2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 w:rsidRPr="00E555A9">
        <w:rPr>
          <w:rFonts w:cs="Arial"/>
          <w:szCs w:val="22"/>
        </w:rPr>
        <w:t xml:space="preserve">Při realizaci stavby je nutno ze strany dodavatele dodržovat veškeré obecně platné předpisy, normy, vyhlášky a nařízení k zajištění bezpečnosti práce. Zejména je třeba se řídit nařízením vlády 591/2006 Sb. ze dne 12. prosince 2006 o bližších minimálních požadavcích </w:t>
      </w:r>
      <w:r w:rsidR="00600544" w:rsidRPr="00600544">
        <w:rPr>
          <w:rFonts w:cs="Arial"/>
          <w:szCs w:val="22"/>
        </w:rPr>
        <w:t>na bezpečnost a ochranu zdraví při práci na staveništích</w:t>
      </w:r>
      <w:r w:rsidRPr="00E555A9">
        <w:rPr>
          <w:rFonts w:cs="Arial"/>
          <w:szCs w:val="22"/>
        </w:rPr>
        <w:t>. Dále je třeba v plném rozsahu respektovat a dodržovat další požadavky na staveniště uvedené v přílohách č. 1,2,3 a 4 nařízení vlády č. 591/2006 Sb.</w:t>
      </w:r>
    </w:p>
    <w:p w14:paraId="64B2D9B4" w14:textId="77777777" w:rsidR="00496FE2" w:rsidRPr="00E555A9" w:rsidRDefault="00496FE2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 w:rsidRPr="00E555A9">
        <w:rPr>
          <w:rFonts w:cs="Arial"/>
          <w:szCs w:val="22"/>
        </w:rPr>
        <w:t>Při provádění elektroinstalačních prací je nutno dodržovat veškeré obecně platné normy a předpisy, vyhlášky a nařízení k zajištění bezpečnosti práce. Zejména je třeba se řídit ustanoveními:</w:t>
      </w:r>
    </w:p>
    <w:p w14:paraId="3C56C620" w14:textId="7DF3C4E1" w:rsidR="00496FE2" w:rsidRPr="00E555A9" w:rsidRDefault="00496FE2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 w:rsidRPr="00E555A9">
        <w:rPr>
          <w:rFonts w:cs="Arial"/>
          <w:szCs w:val="22"/>
        </w:rPr>
        <w:t>Nařízení vlády 378/2001 Sb. ze dne 12. září 2001, kterým se stanoví bližší požadavky na bezpečný provoz a používání strojů, technických zařízení, přístrojů a nářadí</w:t>
      </w:r>
      <w:r w:rsidR="004F5848">
        <w:rPr>
          <w:rFonts w:cs="Arial"/>
          <w:szCs w:val="22"/>
        </w:rPr>
        <w:t>.</w:t>
      </w:r>
    </w:p>
    <w:p w14:paraId="67FB9D81" w14:textId="0BD4DE28" w:rsidR="00496FE2" w:rsidRPr="00E555A9" w:rsidRDefault="00496FE2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 w:rsidRPr="00E555A9">
        <w:rPr>
          <w:rFonts w:cs="Arial"/>
          <w:szCs w:val="22"/>
        </w:rPr>
        <w:lastRenderedPageBreak/>
        <w:t>Zákon 309/2006 Sb. ze dne 23. května 2006, kterým se upravují další požadavky bezpečnosti a ochrany zdraví při práci v pracovněprávních vztazích a o zajištění bezpečnosti a ochrany zdraví při činnosti nebo poskytování služeb mimo pracovněprávní vztahy (zákon o zajištění dalších podmínek bezpečnosti a ochrany zdraví při práci)</w:t>
      </w:r>
      <w:r w:rsidR="004F5848">
        <w:rPr>
          <w:rFonts w:cs="Arial"/>
          <w:szCs w:val="22"/>
        </w:rPr>
        <w:t>.</w:t>
      </w:r>
    </w:p>
    <w:p w14:paraId="3AD63C93" w14:textId="005B6619" w:rsidR="00496FE2" w:rsidRPr="00E555A9" w:rsidRDefault="00496FE2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 w:rsidRPr="00E555A9">
        <w:rPr>
          <w:rFonts w:cs="Arial"/>
          <w:szCs w:val="22"/>
        </w:rPr>
        <w:t>Zákon 262/2006 Sb. ze dne 21. dubna 2006, zákoník práce</w:t>
      </w:r>
      <w:r w:rsidR="004F5848">
        <w:rPr>
          <w:rFonts w:cs="Arial"/>
          <w:szCs w:val="22"/>
        </w:rPr>
        <w:t>.</w:t>
      </w:r>
    </w:p>
    <w:p w14:paraId="47DE9DA8" w14:textId="77777777" w:rsidR="00496FE2" w:rsidRPr="00E555A9" w:rsidRDefault="00496FE2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 w:rsidRPr="00E555A9">
        <w:rPr>
          <w:rFonts w:cs="Arial"/>
          <w:szCs w:val="22"/>
        </w:rPr>
        <w:t>Práce na elektrickém zařízení smí provádět jen osoba tím pověřená a s příslušnou elektronickou kvalifikací. Pro práce na elektrických zařízeních platí především ustanovení ČSN EN 50110-1 ed. 2 Obsluha a práce na elektrických zařízeních platí především ustanovení práce na elektrických zařízeních (národní dodatky), TNI 34 3100 Obsluha a práce na elektrických zařízeních – Komentář k ČSN EN 50110-1 ed. 2: 2005 a ČSN 33 1310 Elektrotechnické předpisy. Bezpečnostní předpisy pro elektrická zařízení, určená k užívání osobami bez elektrotechnické kvalifikace.</w:t>
      </w:r>
    </w:p>
    <w:p w14:paraId="42531018" w14:textId="77777777" w:rsidR="00496FE2" w:rsidRPr="00E555A9" w:rsidRDefault="00496FE2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 w:rsidRPr="00E555A9">
        <w:rPr>
          <w:rFonts w:cs="Arial"/>
          <w:szCs w:val="22"/>
        </w:rPr>
        <w:t>Obsluhovat elektrická zařízení s krytím IP20 a vyšší mohou jen osoby s odbornou elektrotechnickou kvalifikací nejméně pro osoby seznámené, obsluhovat elektrická zařízení s krytím IP00 mohou jen osoby s kvalifikací neméně pro osoby znalé. Údržbu a opravy mohou provádět pracovníci znalí, případn</w:t>
      </w:r>
      <w:r>
        <w:rPr>
          <w:rFonts w:cs="Arial"/>
          <w:szCs w:val="22"/>
        </w:rPr>
        <w:t xml:space="preserve">ě znalí s vyšší kvalifikací dle </w:t>
      </w:r>
      <w:r w:rsidRPr="00E555A9">
        <w:rPr>
          <w:rFonts w:cs="Arial"/>
          <w:szCs w:val="22"/>
        </w:rPr>
        <w:t xml:space="preserve">TNI 34 3100 vyhlášky č. 50/1978 Sb. </w:t>
      </w:r>
    </w:p>
    <w:p w14:paraId="079D4F4D" w14:textId="77777777" w:rsidR="00496FE2" w:rsidRDefault="00496FE2" w:rsidP="00893791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>Mezi základní povinnosti dodavatele stavebních prací patří:</w:t>
      </w:r>
    </w:p>
    <w:p w14:paraId="38F7E3A3" w14:textId="77777777" w:rsidR="00496FE2" w:rsidRDefault="00496FE2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ab/>
        <w:t>- vést evidenci pracovníků</w:t>
      </w:r>
    </w:p>
    <w:p w14:paraId="18E4B391" w14:textId="77777777" w:rsidR="00496FE2" w:rsidRDefault="00496FE2" w:rsidP="00334F67">
      <w:pPr>
        <w:widowControl w:val="0"/>
        <w:spacing w:before="8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ab/>
        <w:t>- vybavit veškeré osoby ochrannými pracovními prostředky</w:t>
      </w:r>
    </w:p>
    <w:p w14:paraId="18C982DE" w14:textId="77777777" w:rsidR="00496FE2" w:rsidRDefault="00496FE2" w:rsidP="00334F67">
      <w:pPr>
        <w:widowControl w:val="0"/>
        <w:spacing w:before="8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ab/>
        <w:t>- vytvořit podmínky k zajištění bezpečnosti práce</w:t>
      </w:r>
    </w:p>
    <w:p w14:paraId="05AE332D" w14:textId="033131D1" w:rsidR="00496FE2" w:rsidRDefault="00496FE2" w:rsidP="00334F67">
      <w:pPr>
        <w:widowControl w:val="0"/>
        <w:spacing w:before="8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ab/>
        <w:t>- seznám</w:t>
      </w:r>
      <w:r w:rsidR="00347891">
        <w:rPr>
          <w:rFonts w:cs="Arial"/>
          <w:szCs w:val="22"/>
        </w:rPr>
        <w:t>it</w:t>
      </w:r>
      <w:r>
        <w:rPr>
          <w:rFonts w:cs="Arial"/>
          <w:szCs w:val="22"/>
        </w:rPr>
        <w:t xml:space="preserve"> pracovník</w:t>
      </w:r>
      <w:r w:rsidR="00347891">
        <w:rPr>
          <w:rFonts w:cs="Arial"/>
          <w:szCs w:val="22"/>
        </w:rPr>
        <w:t>y</w:t>
      </w:r>
      <w:r>
        <w:rPr>
          <w:rFonts w:cs="Arial"/>
          <w:szCs w:val="22"/>
        </w:rPr>
        <w:t xml:space="preserve"> s dodavatelskou dokumentací </w:t>
      </w:r>
    </w:p>
    <w:p w14:paraId="06EE057D" w14:textId="77777777" w:rsidR="00496FE2" w:rsidRDefault="00496FE2" w:rsidP="00334F67">
      <w:pPr>
        <w:widowControl w:val="0"/>
        <w:spacing w:before="8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ab/>
        <w:t>- vypracovat technologický postup prací, který musí stanovit:</w:t>
      </w:r>
    </w:p>
    <w:p w14:paraId="74555277" w14:textId="77777777" w:rsidR="00496FE2" w:rsidRDefault="00496FE2" w:rsidP="00334F67">
      <w:pPr>
        <w:widowControl w:val="0"/>
        <w:spacing w:before="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- návaznost a souběh prací</w:t>
      </w:r>
    </w:p>
    <w:p w14:paraId="08499911" w14:textId="77777777" w:rsidR="00496FE2" w:rsidRDefault="00496FE2" w:rsidP="00334F67">
      <w:pPr>
        <w:widowControl w:val="0"/>
        <w:spacing w:before="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- pracovní postup</w:t>
      </w:r>
    </w:p>
    <w:p w14:paraId="0A81E224" w14:textId="77777777" w:rsidR="00496FE2" w:rsidRDefault="00496FE2" w:rsidP="00334F67">
      <w:pPr>
        <w:widowControl w:val="0"/>
        <w:spacing w:before="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- použití strojů a zařízení</w:t>
      </w:r>
    </w:p>
    <w:p w14:paraId="33CD4510" w14:textId="77777777" w:rsidR="00496FE2" w:rsidRDefault="00496FE2" w:rsidP="00334F67">
      <w:pPr>
        <w:widowControl w:val="0"/>
        <w:spacing w:before="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- druhy a typy pomocných stavebních konstrukcí</w:t>
      </w:r>
    </w:p>
    <w:p w14:paraId="64DF4350" w14:textId="77777777" w:rsidR="00496FE2" w:rsidRDefault="00496FE2" w:rsidP="00334F67">
      <w:pPr>
        <w:widowControl w:val="0"/>
        <w:spacing w:before="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- způsoby dopravy</w:t>
      </w:r>
    </w:p>
    <w:p w14:paraId="64263F5C" w14:textId="77777777" w:rsidR="00496FE2" w:rsidRDefault="00496FE2" w:rsidP="00334F67">
      <w:pPr>
        <w:widowControl w:val="0"/>
        <w:spacing w:before="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 xml:space="preserve">- technická a organizační opatření </w:t>
      </w:r>
    </w:p>
    <w:p w14:paraId="2A598A75" w14:textId="77777777" w:rsidR="00496FE2" w:rsidRDefault="00496FE2" w:rsidP="00334F67">
      <w:pPr>
        <w:widowControl w:val="0"/>
        <w:spacing w:before="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- opatření k zajištění pracoviště</w:t>
      </w:r>
    </w:p>
    <w:p w14:paraId="482182C5" w14:textId="77777777" w:rsidR="00496FE2" w:rsidRPr="0030272B" w:rsidRDefault="00496FE2" w:rsidP="00E94DFF">
      <w:pPr>
        <w:pStyle w:val="Nadpis1"/>
      </w:pPr>
      <w:r w:rsidRPr="0030272B">
        <w:t>Zásady organizace výstavby</w:t>
      </w:r>
    </w:p>
    <w:p w14:paraId="48A2985B" w14:textId="3FEF21C4" w:rsidR="00496FE2" w:rsidRDefault="00496FE2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 xml:space="preserve">Elektrická energie a voda pro provádění stavby bude řešena ze stávajících rozvodů v objektu. Způsob napojení a měření odběru elektřiny při stavbě bude předmětem domluvy mezi investorem a dodavatelem stavby. Vzhledem k malému rozsahu stavebních prací je plocha staveniště uvažována přímo na místě stavby. </w:t>
      </w:r>
    </w:p>
    <w:p w14:paraId="20BBBE44" w14:textId="77777777" w:rsidR="00496FE2" w:rsidRDefault="00496FE2" w:rsidP="00334F67">
      <w:pPr>
        <w:widowControl w:val="0"/>
        <w:spacing w:before="120" w:beforeAutospacing="0"/>
        <w:ind w:left="0"/>
        <w:rPr>
          <w:rFonts w:cs="Arial"/>
          <w:szCs w:val="22"/>
        </w:rPr>
      </w:pPr>
      <w:r>
        <w:rPr>
          <w:rFonts w:cs="Arial"/>
          <w:szCs w:val="22"/>
        </w:rPr>
        <w:t>Stavební úpravy jsou navrženy v tradiční stavební technologii. V průběhu stavby budou učiněna opatření k zamezení prašnosti, okolí stavby nebude zatíženo nadměrným prášením.</w:t>
      </w:r>
    </w:p>
    <w:p w14:paraId="6BBF17CA" w14:textId="77777777" w:rsidR="0052586F" w:rsidRDefault="00E969CD" w:rsidP="00334F67">
      <w:pPr>
        <w:widowControl w:val="0"/>
        <w:tabs>
          <w:tab w:val="left" w:pos="0"/>
        </w:tabs>
        <w:spacing w:before="120" w:beforeAutospacing="0"/>
        <w:ind w:left="0"/>
        <w:outlineLvl w:val="9"/>
        <w:rPr>
          <w:rFonts w:cs="Arial"/>
          <w:b/>
          <w:szCs w:val="22"/>
        </w:rPr>
      </w:pPr>
      <w:r>
        <w:rPr>
          <w:rFonts w:cs="Arial"/>
          <w:b/>
          <w:noProof/>
          <w:szCs w:val="22"/>
        </w:rPr>
        <w:drawing>
          <wp:anchor distT="0" distB="0" distL="114300" distR="114300" simplePos="0" relativeHeight="251660288" behindDoc="1" locked="0" layoutInCell="1" allowOverlap="1" wp14:anchorId="3840E11C" wp14:editId="2C08CFE8">
            <wp:simplePos x="0" y="0"/>
            <wp:positionH relativeFrom="column">
              <wp:posOffset>2539571</wp:posOffset>
            </wp:positionH>
            <wp:positionV relativeFrom="paragraph">
              <wp:posOffset>199139</wp:posOffset>
            </wp:positionV>
            <wp:extent cx="1041400" cy="946785"/>
            <wp:effectExtent l="0" t="0" r="0" b="0"/>
            <wp:wrapTight wrapText="bothSides">
              <wp:wrapPolygon edited="0">
                <wp:start x="0" y="0"/>
                <wp:lineTo x="0" y="21296"/>
                <wp:lineTo x="21337" y="21296"/>
                <wp:lineTo x="21337" y="0"/>
                <wp:lineTo x="0" y="0"/>
              </wp:wrapPolygon>
            </wp:wrapTight>
            <wp:docPr id="4" name="obrázek 4" descr="C:\Users\Martin\Desktop\POD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rtin\Desktop\PODPI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946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A4B1AC" w14:textId="77777777" w:rsidR="00AF6696" w:rsidRPr="002C3BBA" w:rsidRDefault="0080397D" w:rsidP="002C3BBA">
      <w:pPr>
        <w:widowControl w:val="0"/>
        <w:ind w:left="0"/>
        <w:rPr>
          <w:rFonts w:cs="Arial"/>
          <w:szCs w:val="22"/>
        </w:rPr>
      </w:pPr>
      <w:r w:rsidRPr="009C1D6E">
        <w:rPr>
          <w:rFonts w:cs="Arial"/>
          <w:szCs w:val="22"/>
        </w:rPr>
        <w:t>Vypracoval: Ing. Martin Bank</w:t>
      </w:r>
    </w:p>
    <w:sectPr w:rsidR="00AF6696" w:rsidRPr="002C3BBA" w:rsidSect="00D67BC9">
      <w:footerReference w:type="default" r:id="rId9"/>
      <w:pgSz w:w="11906" w:h="16838"/>
      <w:pgMar w:top="1134" w:right="1134" w:bottom="1134" w:left="1134" w:header="709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64C2C" w14:textId="77777777" w:rsidR="007856AF" w:rsidRDefault="007856AF" w:rsidP="00E26768">
      <w:r>
        <w:separator/>
      </w:r>
    </w:p>
  </w:endnote>
  <w:endnote w:type="continuationSeparator" w:id="0">
    <w:p w14:paraId="22D2BCA8" w14:textId="77777777" w:rsidR="007856AF" w:rsidRDefault="007856AF" w:rsidP="00E26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728C5" w14:textId="77777777" w:rsidR="007856AF" w:rsidRPr="00D67BC9" w:rsidRDefault="007856AF" w:rsidP="00E26768">
    <w:pPr>
      <w:pStyle w:val="Zpat"/>
      <w:rPr>
        <w:rFonts w:ascii="Arial" w:hAnsi="Arial" w:cs="Arial"/>
        <w:sz w:val="22"/>
        <w:szCs w:val="22"/>
      </w:rPr>
    </w:pPr>
    <w:r w:rsidRPr="00D67BC9">
      <w:rPr>
        <w:rFonts w:ascii="Arial" w:hAnsi="Arial" w:cs="Arial"/>
        <w:sz w:val="22"/>
        <w:szCs w:val="22"/>
      </w:rPr>
      <w:fldChar w:fldCharType="begin"/>
    </w:r>
    <w:r w:rsidRPr="00D67BC9">
      <w:rPr>
        <w:rFonts w:ascii="Arial" w:hAnsi="Arial" w:cs="Arial"/>
        <w:sz w:val="22"/>
        <w:szCs w:val="22"/>
      </w:rPr>
      <w:instrText>PAGE   \* MERGEFORMAT</w:instrText>
    </w:r>
    <w:r w:rsidRPr="00D67BC9">
      <w:rPr>
        <w:rFonts w:ascii="Arial" w:hAnsi="Arial" w:cs="Arial"/>
        <w:sz w:val="22"/>
        <w:szCs w:val="22"/>
      </w:rPr>
      <w:fldChar w:fldCharType="separate"/>
    </w:r>
    <w:r w:rsidR="006F2145" w:rsidRPr="00D67BC9">
      <w:rPr>
        <w:rFonts w:ascii="Arial" w:hAnsi="Arial" w:cs="Arial"/>
        <w:noProof/>
        <w:sz w:val="22"/>
        <w:szCs w:val="22"/>
      </w:rPr>
      <w:t>2</w:t>
    </w:r>
    <w:r w:rsidRPr="00D67BC9">
      <w:rPr>
        <w:rFonts w:ascii="Arial" w:hAnsi="Arial" w:cs="Arial"/>
        <w:noProof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CBDDD" w14:textId="77777777" w:rsidR="007856AF" w:rsidRDefault="007856AF" w:rsidP="00E26768">
      <w:r>
        <w:separator/>
      </w:r>
    </w:p>
  </w:footnote>
  <w:footnote w:type="continuationSeparator" w:id="0">
    <w:p w14:paraId="10495351" w14:textId="77777777" w:rsidR="007856AF" w:rsidRDefault="007856AF" w:rsidP="00E267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B09F5"/>
    <w:multiLevelType w:val="multilevel"/>
    <w:tmpl w:val="4A6EC12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DEE1702"/>
    <w:multiLevelType w:val="multilevel"/>
    <w:tmpl w:val="843EE0A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F211322"/>
    <w:multiLevelType w:val="hybridMultilevel"/>
    <w:tmpl w:val="69B6C2F8"/>
    <w:lvl w:ilvl="0" w:tplc="B352D5EC">
      <w:start w:val="583"/>
      <w:numFmt w:val="bullet"/>
      <w:lvlText w:val="-"/>
      <w:lvlJc w:val="left"/>
      <w:pPr>
        <w:ind w:left="249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3" w15:restartNumberingAfterBreak="0">
    <w:nsid w:val="11CF6002"/>
    <w:multiLevelType w:val="multilevel"/>
    <w:tmpl w:val="A0C059F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16FF7B63"/>
    <w:multiLevelType w:val="multilevel"/>
    <w:tmpl w:val="60E832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B.2.%2"/>
      <w:lvlJc w:val="left"/>
      <w:pPr>
        <w:ind w:left="284" w:firstLine="0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A933942"/>
    <w:multiLevelType w:val="multilevel"/>
    <w:tmpl w:val="9410B398"/>
    <w:lvl w:ilvl="0">
      <w:start w:val="1"/>
      <w:numFmt w:val="decimal"/>
      <w:pStyle w:val="Styl2"/>
      <w:lvlText w:val="a.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EEC770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F1C1B61"/>
    <w:multiLevelType w:val="hybridMultilevel"/>
    <w:tmpl w:val="7F62341C"/>
    <w:lvl w:ilvl="0" w:tplc="04050017">
      <w:start w:val="1"/>
      <w:numFmt w:val="lowerLetter"/>
      <w:lvlText w:val="%1)"/>
      <w:lvlJc w:val="left"/>
      <w:pPr>
        <w:ind w:left="92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7C031EE"/>
    <w:multiLevelType w:val="multilevel"/>
    <w:tmpl w:val="9C284BE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A5114F4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7F9074A"/>
    <w:multiLevelType w:val="multilevel"/>
    <w:tmpl w:val="03EE09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A4114A2"/>
    <w:multiLevelType w:val="hybridMultilevel"/>
    <w:tmpl w:val="680AB7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0A1EAE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0ED18F7"/>
    <w:multiLevelType w:val="hybridMultilevel"/>
    <w:tmpl w:val="9DC875EE"/>
    <w:lvl w:ilvl="0" w:tplc="E75072AA">
      <w:start w:val="1"/>
      <w:numFmt w:val="lowerLetter"/>
      <w:lvlText w:val="%1)"/>
      <w:lvlJc w:val="left"/>
      <w:pPr>
        <w:ind w:left="928" w:hanging="360"/>
      </w:pPr>
      <w:rPr>
        <w:rFonts w:ascii="Calibri" w:hAnsi="Calibr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1691BD4"/>
    <w:multiLevelType w:val="multilevel"/>
    <w:tmpl w:val="DA5477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2A91305"/>
    <w:multiLevelType w:val="multilevel"/>
    <w:tmpl w:val="510CACD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43E85D20"/>
    <w:multiLevelType w:val="multilevel"/>
    <w:tmpl w:val="E606048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56C91893"/>
    <w:multiLevelType w:val="multilevel"/>
    <w:tmpl w:val="7A3A9084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5CBA24E6"/>
    <w:multiLevelType w:val="multilevel"/>
    <w:tmpl w:val="8920064E"/>
    <w:lvl w:ilvl="0">
      <w:start w:val="1"/>
      <w:numFmt w:val="none"/>
      <w:lvlText w:val="1.1"/>
      <w:lvlJc w:val="left"/>
      <w:pPr>
        <w:ind w:left="928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9" w15:restartNumberingAfterBreak="0">
    <w:nsid w:val="631B5E0C"/>
    <w:multiLevelType w:val="multilevel"/>
    <w:tmpl w:val="2CF64054"/>
    <w:lvl w:ilvl="0">
      <w:start w:val="1"/>
      <w:numFmt w:val="decimal"/>
      <w:pStyle w:val="Nadpis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63DE0029"/>
    <w:multiLevelType w:val="multilevel"/>
    <w:tmpl w:val="8ED4E1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none"/>
      <w:lvlText w:val="1.1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2" w15:restartNumberingAfterBreak="0">
    <w:nsid w:val="73D61942"/>
    <w:multiLevelType w:val="multilevel"/>
    <w:tmpl w:val="175A17F6"/>
    <w:lvl w:ilvl="0">
      <w:start w:val="1"/>
      <w:numFmt w:val="decimal"/>
      <w:pStyle w:val="Styl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none"/>
      <w:pStyle w:val="Bezmezer"/>
      <w:lvlText w:val="1.1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79B275D4"/>
    <w:multiLevelType w:val="multilevel"/>
    <w:tmpl w:val="DA5477E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1"/>
  </w:num>
  <w:num w:numId="2">
    <w:abstractNumId w:val="5"/>
  </w:num>
  <w:num w:numId="3">
    <w:abstractNumId w:val="4"/>
  </w:num>
  <w:num w:numId="4">
    <w:abstractNumId w:val="13"/>
  </w:num>
  <w:num w:numId="5">
    <w:abstractNumId w:val="18"/>
  </w:num>
  <w:num w:numId="6">
    <w:abstractNumId w:val="7"/>
  </w:num>
  <w:num w:numId="7">
    <w:abstractNumId w:val="11"/>
  </w:num>
  <w:num w:numId="8">
    <w:abstractNumId w:val="2"/>
  </w:num>
  <w:num w:numId="9">
    <w:abstractNumId w:val="18"/>
  </w:num>
  <w:num w:numId="10">
    <w:abstractNumId w:val="18"/>
    <w:lvlOverride w:ilvl="0">
      <w:startOverride w:val="1"/>
    </w:lvlOverride>
  </w:num>
  <w:num w:numId="11">
    <w:abstractNumId w:val="18"/>
  </w:num>
  <w:num w:numId="12">
    <w:abstractNumId w:val="18"/>
  </w:num>
  <w:num w:numId="13">
    <w:abstractNumId w:val="18"/>
  </w:num>
  <w:num w:numId="14">
    <w:abstractNumId w:val="18"/>
    <w:lvlOverride w:ilvl="0">
      <w:startOverride w:val="1"/>
    </w:lvlOverride>
  </w:num>
  <w:num w:numId="15">
    <w:abstractNumId w:val="18"/>
  </w:num>
  <w:num w:numId="16">
    <w:abstractNumId w:val="18"/>
  </w:num>
  <w:num w:numId="17">
    <w:abstractNumId w:val="18"/>
  </w:num>
  <w:num w:numId="18">
    <w:abstractNumId w:val="18"/>
  </w:num>
  <w:num w:numId="19">
    <w:abstractNumId w:val="18"/>
  </w:num>
  <w:num w:numId="20">
    <w:abstractNumId w:val="18"/>
  </w:num>
  <w:num w:numId="21">
    <w:abstractNumId w:val="18"/>
  </w:num>
  <w:num w:numId="22">
    <w:abstractNumId w:val="18"/>
  </w:num>
  <w:num w:numId="23">
    <w:abstractNumId w:val="18"/>
  </w:num>
  <w:num w:numId="24">
    <w:abstractNumId w:val="18"/>
  </w:num>
  <w:num w:numId="25">
    <w:abstractNumId w:val="18"/>
  </w:num>
  <w:num w:numId="26">
    <w:abstractNumId w:val="18"/>
  </w:num>
  <w:num w:numId="27">
    <w:abstractNumId w:val="20"/>
  </w:num>
  <w:num w:numId="28">
    <w:abstractNumId w:val="6"/>
  </w:num>
  <w:num w:numId="29">
    <w:abstractNumId w:val="1"/>
  </w:num>
  <w:num w:numId="30">
    <w:abstractNumId w:val="10"/>
  </w:num>
  <w:num w:numId="31">
    <w:abstractNumId w:val="2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lvlText w:val="1.1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2">
    <w:abstractNumId w:val="22"/>
  </w:num>
  <w:num w:numId="33">
    <w:abstractNumId w:val="23"/>
  </w:num>
  <w:num w:numId="34">
    <w:abstractNumId w:val="9"/>
  </w:num>
  <w:num w:numId="35">
    <w:abstractNumId w:val="17"/>
  </w:num>
  <w:num w:numId="36">
    <w:abstractNumId w:val="16"/>
  </w:num>
  <w:num w:numId="37">
    <w:abstractNumId w:val="3"/>
  </w:num>
  <w:num w:numId="38">
    <w:abstractNumId w:val="3"/>
    <w:lvlOverride w:ilvl="0">
      <w:lvl w:ilvl="0">
        <w:start w:val="1"/>
        <w:numFmt w:val="decimal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9">
    <w:abstractNumId w:val="16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0">
    <w:abstractNumId w:val="16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1">
    <w:abstractNumId w:val="15"/>
  </w:num>
  <w:num w:numId="42">
    <w:abstractNumId w:val="14"/>
  </w:num>
  <w:num w:numId="43">
    <w:abstractNumId w:val="8"/>
  </w:num>
  <w:num w:numId="44">
    <w:abstractNumId w:val="0"/>
  </w:num>
  <w:num w:numId="45">
    <w:abstractNumId w:val="12"/>
  </w:num>
  <w:num w:numId="46">
    <w:abstractNumId w:val="19"/>
  </w:num>
  <w:num w:numId="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23E2"/>
    <w:rsid w:val="00001013"/>
    <w:rsid w:val="000022C0"/>
    <w:rsid w:val="0000251F"/>
    <w:rsid w:val="00005413"/>
    <w:rsid w:val="00006EF7"/>
    <w:rsid w:val="000209B6"/>
    <w:rsid w:val="00025995"/>
    <w:rsid w:val="00027CD7"/>
    <w:rsid w:val="00031E2A"/>
    <w:rsid w:val="000338FE"/>
    <w:rsid w:val="00033CC2"/>
    <w:rsid w:val="000349D9"/>
    <w:rsid w:val="00041E63"/>
    <w:rsid w:val="00041E65"/>
    <w:rsid w:val="000427D3"/>
    <w:rsid w:val="00043AB7"/>
    <w:rsid w:val="00050AC5"/>
    <w:rsid w:val="00051005"/>
    <w:rsid w:val="000532FA"/>
    <w:rsid w:val="00053803"/>
    <w:rsid w:val="00064B66"/>
    <w:rsid w:val="00065D65"/>
    <w:rsid w:val="00076866"/>
    <w:rsid w:val="0008196B"/>
    <w:rsid w:val="00081A0F"/>
    <w:rsid w:val="00083799"/>
    <w:rsid w:val="00084302"/>
    <w:rsid w:val="00092698"/>
    <w:rsid w:val="00093636"/>
    <w:rsid w:val="00093FB6"/>
    <w:rsid w:val="000A4318"/>
    <w:rsid w:val="000A53F0"/>
    <w:rsid w:val="000B1603"/>
    <w:rsid w:val="000B1629"/>
    <w:rsid w:val="000B18F9"/>
    <w:rsid w:val="000B554A"/>
    <w:rsid w:val="000B67EA"/>
    <w:rsid w:val="000B7CF5"/>
    <w:rsid w:val="000C1080"/>
    <w:rsid w:val="000C13A9"/>
    <w:rsid w:val="000C1791"/>
    <w:rsid w:val="000C2890"/>
    <w:rsid w:val="000C2C1D"/>
    <w:rsid w:val="000C7C04"/>
    <w:rsid w:val="000D545C"/>
    <w:rsid w:val="000F2AE1"/>
    <w:rsid w:val="000F5C25"/>
    <w:rsid w:val="000F5E00"/>
    <w:rsid w:val="000F605D"/>
    <w:rsid w:val="0010102F"/>
    <w:rsid w:val="00126D5B"/>
    <w:rsid w:val="0013290C"/>
    <w:rsid w:val="00137482"/>
    <w:rsid w:val="001429C3"/>
    <w:rsid w:val="00142CDE"/>
    <w:rsid w:val="00143F00"/>
    <w:rsid w:val="00145D37"/>
    <w:rsid w:val="0014658A"/>
    <w:rsid w:val="00152769"/>
    <w:rsid w:val="00156E16"/>
    <w:rsid w:val="00157117"/>
    <w:rsid w:val="00160EDC"/>
    <w:rsid w:val="001646C4"/>
    <w:rsid w:val="00164D44"/>
    <w:rsid w:val="00167635"/>
    <w:rsid w:val="0017125D"/>
    <w:rsid w:val="0017175D"/>
    <w:rsid w:val="0017184A"/>
    <w:rsid w:val="00174490"/>
    <w:rsid w:val="00187DDB"/>
    <w:rsid w:val="0019104C"/>
    <w:rsid w:val="001A423F"/>
    <w:rsid w:val="001A5627"/>
    <w:rsid w:val="001B1026"/>
    <w:rsid w:val="001B2EE1"/>
    <w:rsid w:val="001B3AD1"/>
    <w:rsid w:val="001C0354"/>
    <w:rsid w:val="001C2A1D"/>
    <w:rsid w:val="001C60AD"/>
    <w:rsid w:val="001F16D3"/>
    <w:rsid w:val="001F4214"/>
    <w:rsid w:val="001F4B2D"/>
    <w:rsid w:val="002010F0"/>
    <w:rsid w:val="00201900"/>
    <w:rsid w:val="00205222"/>
    <w:rsid w:val="002065C5"/>
    <w:rsid w:val="00210D3F"/>
    <w:rsid w:val="00212494"/>
    <w:rsid w:val="002162F2"/>
    <w:rsid w:val="0021667C"/>
    <w:rsid w:val="00222908"/>
    <w:rsid w:val="00231DBF"/>
    <w:rsid w:val="00235864"/>
    <w:rsid w:val="00241276"/>
    <w:rsid w:val="002412B3"/>
    <w:rsid w:val="002468FB"/>
    <w:rsid w:val="00253661"/>
    <w:rsid w:val="002550F2"/>
    <w:rsid w:val="00256815"/>
    <w:rsid w:val="002652D1"/>
    <w:rsid w:val="00265CB1"/>
    <w:rsid w:val="00271028"/>
    <w:rsid w:val="00271486"/>
    <w:rsid w:val="00274792"/>
    <w:rsid w:val="00281648"/>
    <w:rsid w:val="0028186C"/>
    <w:rsid w:val="00284C11"/>
    <w:rsid w:val="00291931"/>
    <w:rsid w:val="002A18F3"/>
    <w:rsid w:val="002A2C5C"/>
    <w:rsid w:val="002A4D7B"/>
    <w:rsid w:val="002A545D"/>
    <w:rsid w:val="002A64FC"/>
    <w:rsid w:val="002B1B43"/>
    <w:rsid w:val="002C3BBA"/>
    <w:rsid w:val="002C3C94"/>
    <w:rsid w:val="002C4CA5"/>
    <w:rsid w:val="002D41F4"/>
    <w:rsid w:val="002D7BE9"/>
    <w:rsid w:val="002E0E21"/>
    <w:rsid w:val="002E2466"/>
    <w:rsid w:val="002E3CFD"/>
    <w:rsid w:val="002E67F7"/>
    <w:rsid w:val="002F09B1"/>
    <w:rsid w:val="002F1DA6"/>
    <w:rsid w:val="002F3099"/>
    <w:rsid w:val="002F3569"/>
    <w:rsid w:val="002F56E9"/>
    <w:rsid w:val="002F7A4A"/>
    <w:rsid w:val="002F7DA7"/>
    <w:rsid w:val="00301D44"/>
    <w:rsid w:val="003030AD"/>
    <w:rsid w:val="00305180"/>
    <w:rsid w:val="00310724"/>
    <w:rsid w:val="00310F2D"/>
    <w:rsid w:val="0031485F"/>
    <w:rsid w:val="00314EDA"/>
    <w:rsid w:val="0031623F"/>
    <w:rsid w:val="00326043"/>
    <w:rsid w:val="003270F5"/>
    <w:rsid w:val="003311C7"/>
    <w:rsid w:val="00331EBC"/>
    <w:rsid w:val="00334F67"/>
    <w:rsid w:val="003352AA"/>
    <w:rsid w:val="00347891"/>
    <w:rsid w:val="0035252F"/>
    <w:rsid w:val="00355662"/>
    <w:rsid w:val="00356488"/>
    <w:rsid w:val="00356F9B"/>
    <w:rsid w:val="003571FE"/>
    <w:rsid w:val="00361C98"/>
    <w:rsid w:val="00364745"/>
    <w:rsid w:val="00364D0C"/>
    <w:rsid w:val="00366813"/>
    <w:rsid w:val="003701F0"/>
    <w:rsid w:val="00377457"/>
    <w:rsid w:val="00382D42"/>
    <w:rsid w:val="003902ED"/>
    <w:rsid w:val="003931A6"/>
    <w:rsid w:val="00395B59"/>
    <w:rsid w:val="00396C9B"/>
    <w:rsid w:val="003A07C6"/>
    <w:rsid w:val="003A1820"/>
    <w:rsid w:val="003A2A81"/>
    <w:rsid w:val="003A2B20"/>
    <w:rsid w:val="003A6232"/>
    <w:rsid w:val="003B03EB"/>
    <w:rsid w:val="003B1710"/>
    <w:rsid w:val="003B66F2"/>
    <w:rsid w:val="003B6C1C"/>
    <w:rsid w:val="003C0FB8"/>
    <w:rsid w:val="003C3AF7"/>
    <w:rsid w:val="003C3D46"/>
    <w:rsid w:val="003D08CC"/>
    <w:rsid w:val="003D0C48"/>
    <w:rsid w:val="003D3877"/>
    <w:rsid w:val="003D4628"/>
    <w:rsid w:val="003D4B83"/>
    <w:rsid w:val="003F2342"/>
    <w:rsid w:val="003F25C7"/>
    <w:rsid w:val="003F323F"/>
    <w:rsid w:val="00406668"/>
    <w:rsid w:val="00406975"/>
    <w:rsid w:val="00414501"/>
    <w:rsid w:val="004150A1"/>
    <w:rsid w:val="00416DD4"/>
    <w:rsid w:val="004204E5"/>
    <w:rsid w:val="00421029"/>
    <w:rsid w:val="004237AE"/>
    <w:rsid w:val="00425427"/>
    <w:rsid w:val="004258A6"/>
    <w:rsid w:val="004265D2"/>
    <w:rsid w:val="004276D5"/>
    <w:rsid w:val="004301DF"/>
    <w:rsid w:val="00431375"/>
    <w:rsid w:val="004313A5"/>
    <w:rsid w:val="004366F8"/>
    <w:rsid w:val="004377C2"/>
    <w:rsid w:val="004423D3"/>
    <w:rsid w:val="00443855"/>
    <w:rsid w:val="004459E7"/>
    <w:rsid w:val="00445D8E"/>
    <w:rsid w:val="0044647E"/>
    <w:rsid w:val="00446932"/>
    <w:rsid w:val="004470EC"/>
    <w:rsid w:val="00451DBE"/>
    <w:rsid w:val="0045235A"/>
    <w:rsid w:val="00455FDE"/>
    <w:rsid w:val="004571B8"/>
    <w:rsid w:val="00457B2B"/>
    <w:rsid w:val="00460DF2"/>
    <w:rsid w:val="00461F02"/>
    <w:rsid w:val="00463B60"/>
    <w:rsid w:val="00464574"/>
    <w:rsid w:val="00464B8E"/>
    <w:rsid w:val="00464FAB"/>
    <w:rsid w:val="0047131E"/>
    <w:rsid w:val="00471C2B"/>
    <w:rsid w:val="004928D2"/>
    <w:rsid w:val="00494E8C"/>
    <w:rsid w:val="00496FE2"/>
    <w:rsid w:val="004A0497"/>
    <w:rsid w:val="004B1518"/>
    <w:rsid w:val="004C0168"/>
    <w:rsid w:val="004C1160"/>
    <w:rsid w:val="004C2724"/>
    <w:rsid w:val="004C7BCD"/>
    <w:rsid w:val="004C7CD2"/>
    <w:rsid w:val="004D08D2"/>
    <w:rsid w:val="004D77AC"/>
    <w:rsid w:val="004E5FD1"/>
    <w:rsid w:val="004E6F10"/>
    <w:rsid w:val="004F4D31"/>
    <w:rsid w:val="004F51FC"/>
    <w:rsid w:val="004F5747"/>
    <w:rsid w:val="004F5848"/>
    <w:rsid w:val="004F662C"/>
    <w:rsid w:val="005002F7"/>
    <w:rsid w:val="00500784"/>
    <w:rsid w:val="0050628A"/>
    <w:rsid w:val="005075E2"/>
    <w:rsid w:val="00521A96"/>
    <w:rsid w:val="00522049"/>
    <w:rsid w:val="00522AD7"/>
    <w:rsid w:val="00524EAF"/>
    <w:rsid w:val="0052586F"/>
    <w:rsid w:val="005307E0"/>
    <w:rsid w:val="00536FCD"/>
    <w:rsid w:val="00540CAF"/>
    <w:rsid w:val="00543D5F"/>
    <w:rsid w:val="00546F85"/>
    <w:rsid w:val="00550891"/>
    <w:rsid w:val="005535D7"/>
    <w:rsid w:val="005543E4"/>
    <w:rsid w:val="005553D3"/>
    <w:rsid w:val="00557A61"/>
    <w:rsid w:val="00560044"/>
    <w:rsid w:val="00563DAB"/>
    <w:rsid w:val="00565108"/>
    <w:rsid w:val="00565C1C"/>
    <w:rsid w:val="00570B06"/>
    <w:rsid w:val="00583AFD"/>
    <w:rsid w:val="00584407"/>
    <w:rsid w:val="00587890"/>
    <w:rsid w:val="005908CD"/>
    <w:rsid w:val="005914A2"/>
    <w:rsid w:val="005935D0"/>
    <w:rsid w:val="0059428F"/>
    <w:rsid w:val="00594508"/>
    <w:rsid w:val="0059638D"/>
    <w:rsid w:val="005A06AC"/>
    <w:rsid w:val="005A4DFD"/>
    <w:rsid w:val="005A717E"/>
    <w:rsid w:val="005B2735"/>
    <w:rsid w:val="005B28E3"/>
    <w:rsid w:val="005B30A2"/>
    <w:rsid w:val="005B7823"/>
    <w:rsid w:val="005B7AD2"/>
    <w:rsid w:val="005C5506"/>
    <w:rsid w:val="005D34FA"/>
    <w:rsid w:val="005D4AD9"/>
    <w:rsid w:val="005D7B47"/>
    <w:rsid w:val="005D7B82"/>
    <w:rsid w:val="005E17A7"/>
    <w:rsid w:val="005E490B"/>
    <w:rsid w:val="005E56F3"/>
    <w:rsid w:val="005E625A"/>
    <w:rsid w:val="005E7B50"/>
    <w:rsid w:val="005F0F45"/>
    <w:rsid w:val="005F137F"/>
    <w:rsid w:val="005F15F4"/>
    <w:rsid w:val="005F3CC1"/>
    <w:rsid w:val="005F4A25"/>
    <w:rsid w:val="00600544"/>
    <w:rsid w:val="00600B41"/>
    <w:rsid w:val="00604158"/>
    <w:rsid w:val="00610A1E"/>
    <w:rsid w:val="00611905"/>
    <w:rsid w:val="00611A4B"/>
    <w:rsid w:val="006306F4"/>
    <w:rsid w:val="006308C0"/>
    <w:rsid w:val="00632B48"/>
    <w:rsid w:val="006330CE"/>
    <w:rsid w:val="00642C60"/>
    <w:rsid w:val="006430B9"/>
    <w:rsid w:val="006461BC"/>
    <w:rsid w:val="0064633A"/>
    <w:rsid w:val="00654306"/>
    <w:rsid w:val="00661BCB"/>
    <w:rsid w:val="00662260"/>
    <w:rsid w:val="00662409"/>
    <w:rsid w:val="00663506"/>
    <w:rsid w:val="006670C9"/>
    <w:rsid w:val="00670431"/>
    <w:rsid w:val="00672712"/>
    <w:rsid w:val="00681BB9"/>
    <w:rsid w:val="00684952"/>
    <w:rsid w:val="00692B31"/>
    <w:rsid w:val="00694A0C"/>
    <w:rsid w:val="006A1081"/>
    <w:rsid w:val="006A51E6"/>
    <w:rsid w:val="006B1381"/>
    <w:rsid w:val="006B1920"/>
    <w:rsid w:val="006B307A"/>
    <w:rsid w:val="006B5BBF"/>
    <w:rsid w:val="006C35D3"/>
    <w:rsid w:val="006D4B0E"/>
    <w:rsid w:val="006E0E3A"/>
    <w:rsid w:val="006E12D8"/>
    <w:rsid w:val="006E30E2"/>
    <w:rsid w:val="006E349E"/>
    <w:rsid w:val="006F2145"/>
    <w:rsid w:val="006F3CD3"/>
    <w:rsid w:val="006F4366"/>
    <w:rsid w:val="006F49D8"/>
    <w:rsid w:val="006F70C7"/>
    <w:rsid w:val="007026D4"/>
    <w:rsid w:val="0071035B"/>
    <w:rsid w:val="00711F48"/>
    <w:rsid w:val="007127B8"/>
    <w:rsid w:val="00715C65"/>
    <w:rsid w:val="00716CD3"/>
    <w:rsid w:val="00721BF1"/>
    <w:rsid w:val="0073290A"/>
    <w:rsid w:val="00733AAA"/>
    <w:rsid w:val="0073423D"/>
    <w:rsid w:val="007406A8"/>
    <w:rsid w:val="00742365"/>
    <w:rsid w:val="00745913"/>
    <w:rsid w:val="00750013"/>
    <w:rsid w:val="00753C16"/>
    <w:rsid w:val="00757343"/>
    <w:rsid w:val="007609EA"/>
    <w:rsid w:val="00763572"/>
    <w:rsid w:val="00763986"/>
    <w:rsid w:val="00763C66"/>
    <w:rsid w:val="007672FA"/>
    <w:rsid w:val="007774C3"/>
    <w:rsid w:val="00781786"/>
    <w:rsid w:val="007856AF"/>
    <w:rsid w:val="0078711B"/>
    <w:rsid w:val="007A1907"/>
    <w:rsid w:val="007A194C"/>
    <w:rsid w:val="007B2CBA"/>
    <w:rsid w:val="007B3E12"/>
    <w:rsid w:val="007B7C85"/>
    <w:rsid w:val="007C043B"/>
    <w:rsid w:val="007C0B85"/>
    <w:rsid w:val="007C14FF"/>
    <w:rsid w:val="007C4D10"/>
    <w:rsid w:val="007C516D"/>
    <w:rsid w:val="007C5207"/>
    <w:rsid w:val="007C6440"/>
    <w:rsid w:val="007C671C"/>
    <w:rsid w:val="007C7816"/>
    <w:rsid w:val="007C7892"/>
    <w:rsid w:val="007D6ABF"/>
    <w:rsid w:val="007E1529"/>
    <w:rsid w:val="007E2AAB"/>
    <w:rsid w:val="007E7008"/>
    <w:rsid w:val="007E7939"/>
    <w:rsid w:val="007F0621"/>
    <w:rsid w:val="007F2760"/>
    <w:rsid w:val="007F603D"/>
    <w:rsid w:val="007F7D21"/>
    <w:rsid w:val="00800051"/>
    <w:rsid w:val="008003A1"/>
    <w:rsid w:val="00800B32"/>
    <w:rsid w:val="0080180A"/>
    <w:rsid w:val="0080397D"/>
    <w:rsid w:val="00805FA9"/>
    <w:rsid w:val="00806A5C"/>
    <w:rsid w:val="00807E81"/>
    <w:rsid w:val="0081134E"/>
    <w:rsid w:val="00811AB5"/>
    <w:rsid w:val="008140DB"/>
    <w:rsid w:val="008143C0"/>
    <w:rsid w:val="0081710C"/>
    <w:rsid w:val="0082076E"/>
    <w:rsid w:val="00822182"/>
    <w:rsid w:val="00822D60"/>
    <w:rsid w:val="008250FC"/>
    <w:rsid w:val="0082614F"/>
    <w:rsid w:val="00826D9F"/>
    <w:rsid w:val="0083176E"/>
    <w:rsid w:val="0085404A"/>
    <w:rsid w:val="00857A41"/>
    <w:rsid w:val="00862A1F"/>
    <w:rsid w:val="00864EA2"/>
    <w:rsid w:val="0086624F"/>
    <w:rsid w:val="0087122E"/>
    <w:rsid w:val="00873E53"/>
    <w:rsid w:val="0087465E"/>
    <w:rsid w:val="008765DE"/>
    <w:rsid w:val="00880339"/>
    <w:rsid w:val="008817AA"/>
    <w:rsid w:val="00884104"/>
    <w:rsid w:val="008855B5"/>
    <w:rsid w:val="008920EF"/>
    <w:rsid w:val="00893791"/>
    <w:rsid w:val="008A2CC1"/>
    <w:rsid w:val="008A446E"/>
    <w:rsid w:val="008A5427"/>
    <w:rsid w:val="008A775D"/>
    <w:rsid w:val="008A7B82"/>
    <w:rsid w:val="008B376C"/>
    <w:rsid w:val="008B6E4F"/>
    <w:rsid w:val="008C183B"/>
    <w:rsid w:val="008C2B88"/>
    <w:rsid w:val="008D1B7B"/>
    <w:rsid w:val="008D21CD"/>
    <w:rsid w:val="008E016C"/>
    <w:rsid w:val="008E2825"/>
    <w:rsid w:val="008E4D47"/>
    <w:rsid w:val="008F0AC5"/>
    <w:rsid w:val="008F10D2"/>
    <w:rsid w:val="008F19AA"/>
    <w:rsid w:val="008F2E94"/>
    <w:rsid w:val="008F5870"/>
    <w:rsid w:val="009021A1"/>
    <w:rsid w:val="009025A7"/>
    <w:rsid w:val="00906329"/>
    <w:rsid w:val="009068C4"/>
    <w:rsid w:val="00911CF2"/>
    <w:rsid w:val="00917F03"/>
    <w:rsid w:val="00922A69"/>
    <w:rsid w:val="009248DC"/>
    <w:rsid w:val="00925B74"/>
    <w:rsid w:val="0093100C"/>
    <w:rsid w:val="00931C28"/>
    <w:rsid w:val="0095185E"/>
    <w:rsid w:val="00956A81"/>
    <w:rsid w:val="009600D0"/>
    <w:rsid w:val="009624A9"/>
    <w:rsid w:val="00962684"/>
    <w:rsid w:val="00967893"/>
    <w:rsid w:val="009823E2"/>
    <w:rsid w:val="00983A3B"/>
    <w:rsid w:val="00983EB3"/>
    <w:rsid w:val="009855F5"/>
    <w:rsid w:val="00986627"/>
    <w:rsid w:val="00990B0E"/>
    <w:rsid w:val="00992F87"/>
    <w:rsid w:val="009953C0"/>
    <w:rsid w:val="009A01A6"/>
    <w:rsid w:val="009A171E"/>
    <w:rsid w:val="009A48EB"/>
    <w:rsid w:val="009A4C1C"/>
    <w:rsid w:val="009A717C"/>
    <w:rsid w:val="009B06A2"/>
    <w:rsid w:val="009B2813"/>
    <w:rsid w:val="009C0A07"/>
    <w:rsid w:val="009C1D6E"/>
    <w:rsid w:val="009D1082"/>
    <w:rsid w:val="009D29A6"/>
    <w:rsid w:val="009D4FDC"/>
    <w:rsid w:val="009D5F09"/>
    <w:rsid w:val="009E249F"/>
    <w:rsid w:val="009E2D09"/>
    <w:rsid w:val="009E796B"/>
    <w:rsid w:val="009F4C23"/>
    <w:rsid w:val="009F5271"/>
    <w:rsid w:val="00A0397D"/>
    <w:rsid w:val="00A03BE6"/>
    <w:rsid w:val="00A102CE"/>
    <w:rsid w:val="00A1362D"/>
    <w:rsid w:val="00A14454"/>
    <w:rsid w:val="00A213CC"/>
    <w:rsid w:val="00A2527E"/>
    <w:rsid w:val="00A30238"/>
    <w:rsid w:val="00A3455C"/>
    <w:rsid w:val="00A36921"/>
    <w:rsid w:val="00A36A1F"/>
    <w:rsid w:val="00A40AD9"/>
    <w:rsid w:val="00A4540D"/>
    <w:rsid w:val="00A470A3"/>
    <w:rsid w:val="00A51182"/>
    <w:rsid w:val="00A6085E"/>
    <w:rsid w:val="00A62844"/>
    <w:rsid w:val="00A70673"/>
    <w:rsid w:val="00A71A1D"/>
    <w:rsid w:val="00A71D7B"/>
    <w:rsid w:val="00A75B1A"/>
    <w:rsid w:val="00A81EA4"/>
    <w:rsid w:val="00A8427A"/>
    <w:rsid w:val="00A84512"/>
    <w:rsid w:val="00A8539A"/>
    <w:rsid w:val="00A9092C"/>
    <w:rsid w:val="00A90E01"/>
    <w:rsid w:val="00A92F9B"/>
    <w:rsid w:val="00A95EBB"/>
    <w:rsid w:val="00AB725F"/>
    <w:rsid w:val="00AC2AC4"/>
    <w:rsid w:val="00AC3214"/>
    <w:rsid w:val="00AC6A32"/>
    <w:rsid w:val="00AC7628"/>
    <w:rsid w:val="00AD0398"/>
    <w:rsid w:val="00AD3814"/>
    <w:rsid w:val="00AE3CA4"/>
    <w:rsid w:val="00AE58CD"/>
    <w:rsid w:val="00AF2692"/>
    <w:rsid w:val="00AF6696"/>
    <w:rsid w:val="00B0092D"/>
    <w:rsid w:val="00B12AA0"/>
    <w:rsid w:val="00B20124"/>
    <w:rsid w:val="00B20210"/>
    <w:rsid w:val="00B22CFE"/>
    <w:rsid w:val="00B26DE1"/>
    <w:rsid w:val="00B30228"/>
    <w:rsid w:val="00B33456"/>
    <w:rsid w:val="00B47BBB"/>
    <w:rsid w:val="00B5115F"/>
    <w:rsid w:val="00B5224E"/>
    <w:rsid w:val="00B528BF"/>
    <w:rsid w:val="00B534F1"/>
    <w:rsid w:val="00B5507A"/>
    <w:rsid w:val="00B555E1"/>
    <w:rsid w:val="00B5663A"/>
    <w:rsid w:val="00B60915"/>
    <w:rsid w:val="00B62086"/>
    <w:rsid w:val="00B651E8"/>
    <w:rsid w:val="00B74C83"/>
    <w:rsid w:val="00B74CAD"/>
    <w:rsid w:val="00B76AFE"/>
    <w:rsid w:val="00B76E27"/>
    <w:rsid w:val="00B831F5"/>
    <w:rsid w:val="00B91DFB"/>
    <w:rsid w:val="00BA0239"/>
    <w:rsid w:val="00BA0F12"/>
    <w:rsid w:val="00BA70CC"/>
    <w:rsid w:val="00BB4B94"/>
    <w:rsid w:val="00BB637E"/>
    <w:rsid w:val="00BB7BC7"/>
    <w:rsid w:val="00BB7F6F"/>
    <w:rsid w:val="00BC117F"/>
    <w:rsid w:val="00BC637E"/>
    <w:rsid w:val="00BD02F5"/>
    <w:rsid w:val="00BD275E"/>
    <w:rsid w:val="00BD5E8B"/>
    <w:rsid w:val="00BE1DE1"/>
    <w:rsid w:val="00BE1F15"/>
    <w:rsid w:val="00BE4F3F"/>
    <w:rsid w:val="00BF31EE"/>
    <w:rsid w:val="00BF373F"/>
    <w:rsid w:val="00BF43A4"/>
    <w:rsid w:val="00C00912"/>
    <w:rsid w:val="00C01936"/>
    <w:rsid w:val="00C057E4"/>
    <w:rsid w:val="00C1066B"/>
    <w:rsid w:val="00C10A2B"/>
    <w:rsid w:val="00C1179F"/>
    <w:rsid w:val="00C14EEC"/>
    <w:rsid w:val="00C1670C"/>
    <w:rsid w:val="00C208EF"/>
    <w:rsid w:val="00C22181"/>
    <w:rsid w:val="00C26BAF"/>
    <w:rsid w:val="00C26BB1"/>
    <w:rsid w:val="00C31140"/>
    <w:rsid w:val="00C32894"/>
    <w:rsid w:val="00C35926"/>
    <w:rsid w:val="00C40E9F"/>
    <w:rsid w:val="00C41F65"/>
    <w:rsid w:val="00C44307"/>
    <w:rsid w:val="00C45A96"/>
    <w:rsid w:val="00C45E19"/>
    <w:rsid w:val="00C52BF1"/>
    <w:rsid w:val="00C549CC"/>
    <w:rsid w:val="00C61113"/>
    <w:rsid w:val="00C63BDF"/>
    <w:rsid w:val="00C64F3B"/>
    <w:rsid w:val="00C7486A"/>
    <w:rsid w:val="00C75660"/>
    <w:rsid w:val="00C90E87"/>
    <w:rsid w:val="00C9442F"/>
    <w:rsid w:val="00CA4847"/>
    <w:rsid w:val="00CB0F73"/>
    <w:rsid w:val="00CB5E8E"/>
    <w:rsid w:val="00CB6C75"/>
    <w:rsid w:val="00CC30FB"/>
    <w:rsid w:val="00CC37BF"/>
    <w:rsid w:val="00CC4AFE"/>
    <w:rsid w:val="00CC5BB8"/>
    <w:rsid w:val="00CC5E3B"/>
    <w:rsid w:val="00CD0EB9"/>
    <w:rsid w:val="00CD1618"/>
    <w:rsid w:val="00CE108A"/>
    <w:rsid w:val="00CE325F"/>
    <w:rsid w:val="00CE3D79"/>
    <w:rsid w:val="00CE3DF9"/>
    <w:rsid w:val="00CE4A98"/>
    <w:rsid w:val="00CE4FF7"/>
    <w:rsid w:val="00D053DC"/>
    <w:rsid w:val="00D14EEE"/>
    <w:rsid w:val="00D16699"/>
    <w:rsid w:val="00D334CB"/>
    <w:rsid w:val="00D369F1"/>
    <w:rsid w:val="00D429F7"/>
    <w:rsid w:val="00D42D0D"/>
    <w:rsid w:val="00D44608"/>
    <w:rsid w:val="00D44BD3"/>
    <w:rsid w:val="00D46614"/>
    <w:rsid w:val="00D531E2"/>
    <w:rsid w:val="00D563F4"/>
    <w:rsid w:val="00D566B2"/>
    <w:rsid w:val="00D56C88"/>
    <w:rsid w:val="00D56F2F"/>
    <w:rsid w:val="00D57282"/>
    <w:rsid w:val="00D57409"/>
    <w:rsid w:val="00D61392"/>
    <w:rsid w:val="00D67BC9"/>
    <w:rsid w:val="00D70E24"/>
    <w:rsid w:val="00D74326"/>
    <w:rsid w:val="00D8083E"/>
    <w:rsid w:val="00D8178F"/>
    <w:rsid w:val="00D853C1"/>
    <w:rsid w:val="00D86DF0"/>
    <w:rsid w:val="00D9173D"/>
    <w:rsid w:val="00D97578"/>
    <w:rsid w:val="00DA1F38"/>
    <w:rsid w:val="00DC04C3"/>
    <w:rsid w:val="00DC0777"/>
    <w:rsid w:val="00DC38FC"/>
    <w:rsid w:val="00DC3CE5"/>
    <w:rsid w:val="00DC3F0F"/>
    <w:rsid w:val="00DD01C6"/>
    <w:rsid w:val="00DD434A"/>
    <w:rsid w:val="00DD6366"/>
    <w:rsid w:val="00DD7A9A"/>
    <w:rsid w:val="00DD7C36"/>
    <w:rsid w:val="00DE1FF1"/>
    <w:rsid w:val="00DE2760"/>
    <w:rsid w:val="00DF4B58"/>
    <w:rsid w:val="00DF60ED"/>
    <w:rsid w:val="00DF71DC"/>
    <w:rsid w:val="00DF7445"/>
    <w:rsid w:val="00E0003E"/>
    <w:rsid w:val="00E13267"/>
    <w:rsid w:val="00E15180"/>
    <w:rsid w:val="00E15908"/>
    <w:rsid w:val="00E20031"/>
    <w:rsid w:val="00E20348"/>
    <w:rsid w:val="00E21A38"/>
    <w:rsid w:val="00E26768"/>
    <w:rsid w:val="00E3676B"/>
    <w:rsid w:val="00E36A96"/>
    <w:rsid w:val="00E4311D"/>
    <w:rsid w:val="00E459D5"/>
    <w:rsid w:val="00E5086A"/>
    <w:rsid w:val="00E530E4"/>
    <w:rsid w:val="00E534D5"/>
    <w:rsid w:val="00E5372C"/>
    <w:rsid w:val="00E717AE"/>
    <w:rsid w:val="00E84041"/>
    <w:rsid w:val="00E94DFF"/>
    <w:rsid w:val="00E95D9C"/>
    <w:rsid w:val="00E969CD"/>
    <w:rsid w:val="00EA31E4"/>
    <w:rsid w:val="00EA3A1E"/>
    <w:rsid w:val="00EA7096"/>
    <w:rsid w:val="00EB15C5"/>
    <w:rsid w:val="00EB17B7"/>
    <w:rsid w:val="00EB3C0E"/>
    <w:rsid w:val="00EC124B"/>
    <w:rsid w:val="00EC4383"/>
    <w:rsid w:val="00ED7558"/>
    <w:rsid w:val="00EE36F1"/>
    <w:rsid w:val="00EE41AF"/>
    <w:rsid w:val="00EF1955"/>
    <w:rsid w:val="00EF2B79"/>
    <w:rsid w:val="00EF5F65"/>
    <w:rsid w:val="00EF7B41"/>
    <w:rsid w:val="00F0134D"/>
    <w:rsid w:val="00F032BD"/>
    <w:rsid w:val="00F05752"/>
    <w:rsid w:val="00F05965"/>
    <w:rsid w:val="00F1080E"/>
    <w:rsid w:val="00F12B88"/>
    <w:rsid w:val="00F12ED3"/>
    <w:rsid w:val="00F1733A"/>
    <w:rsid w:val="00F17711"/>
    <w:rsid w:val="00F33E16"/>
    <w:rsid w:val="00F41D1D"/>
    <w:rsid w:val="00F423C7"/>
    <w:rsid w:val="00F616C1"/>
    <w:rsid w:val="00F63EBB"/>
    <w:rsid w:val="00F736B6"/>
    <w:rsid w:val="00F75738"/>
    <w:rsid w:val="00F764D5"/>
    <w:rsid w:val="00F82218"/>
    <w:rsid w:val="00F849F6"/>
    <w:rsid w:val="00F84BD9"/>
    <w:rsid w:val="00F923D6"/>
    <w:rsid w:val="00F92764"/>
    <w:rsid w:val="00F92858"/>
    <w:rsid w:val="00F93B16"/>
    <w:rsid w:val="00F94202"/>
    <w:rsid w:val="00F974EF"/>
    <w:rsid w:val="00FA031B"/>
    <w:rsid w:val="00FA2007"/>
    <w:rsid w:val="00FA74B6"/>
    <w:rsid w:val="00FB0FB3"/>
    <w:rsid w:val="00FB113F"/>
    <w:rsid w:val="00FB4412"/>
    <w:rsid w:val="00FC0890"/>
    <w:rsid w:val="00FC4964"/>
    <w:rsid w:val="00FC58D3"/>
    <w:rsid w:val="00FD298F"/>
    <w:rsid w:val="00FD3312"/>
    <w:rsid w:val="00FD3E89"/>
    <w:rsid w:val="00FD5B7B"/>
    <w:rsid w:val="00FD5F00"/>
    <w:rsid w:val="00FE137F"/>
    <w:rsid w:val="00FE37BA"/>
    <w:rsid w:val="00FE3FF2"/>
    <w:rsid w:val="00FF3C8B"/>
    <w:rsid w:val="00FF4310"/>
    <w:rsid w:val="00FF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E62E442"/>
  <w15:docId w15:val="{2D4E735F-B38C-4FA7-AC63-1E450D799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651E8"/>
    <w:pPr>
      <w:spacing w:before="100" w:beforeAutospacing="1"/>
      <w:ind w:left="567"/>
      <w:jc w:val="both"/>
      <w:outlineLvl w:val="0"/>
    </w:pPr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E94DFF"/>
    <w:pPr>
      <w:numPr>
        <w:numId w:val="46"/>
      </w:numPr>
      <w:spacing w:before="240" w:beforeAutospacing="0"/>
    </w:pPr>
    <w:rPr>
      <w:rFonts w:cs="Arial"/>
      <w:b/>
      <w:kern w:val="32"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94DFF"/>
    <w:pPr>
      <w:keepNext/>
      <w:keepLines/>
      <w:numPr>
        <w:ilvl w:val="1"/>
        <w:numId w:val="46"/>
      </w:numPr>
      <w:spacing w:before="180" w:beforeAutospacing="0"/>
      <w:outlineLvl w:val="1"/>
    </w:pPr>
    <w:rPr>
      <w:rFonts w:cs="Arial"/>
      <w:b/>
      <w:bCs/>
      <w:color w:val="000000"/>
      <w:szCs w:val="2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94DFF"/>
    <w:pPr>
      <w:keepNext/>
      <w:keepLines/>
      <w:numPr>
        <w:ilvl w:val="2"/>
        <w:numId w:val="46"/>
      </w:numPr>
      <w:spacing w:before="120" w:beforeAutospacing="0"/>
      <w:outlineLvl w:val="2"/>
    </w:pPr>
    <w:rPr>
      <w:rFonts w:cs="Arial"/>
      <w:sz w:val="24"/>
      <w:szCs w:val="24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974EF"/>
    <w:pPr>
      <w:keepNext/>
      <w:keepLines/>
      <w:numPr>
        <w:ilvl w:val="3"/>
        <w:numId w:val="46"/>
      </w:numPr>
      <w:spacing w:before="200"/>
      <w:outlineLvl w:val="3"/>
    </w:pPr>
    <w:rPr>
      <w:rFonts w:ascii="Cambria" w:hAnsi="Cambria"/>
      <w:b/>
      <w:bCs/>
      <w:i/>
      <w:iCs/>
      <w:color w:val="4F81BD"/>
      <w:sz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5235A"/>
    <w:pPr>
      <w:keepNext/>
      <w:keepLines/>
      <w:numPr>
        <w:ilvl w:val="4"/>
        <w:numId w:val="4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974EF"/>
    <w:pPr>
      <w:keepNext/>
      <w:keepLines/>
      <w:numPr>
        <w:ilvl w:val="5"/>
        <w:numId w:val="46"/>
      </w:numPr>
      <w:spacing w:before="200"/>
      <w:outlineLvl w:val="5"/>
    </w:pPr>
    <w:rPr>
      <w:rFonts w:ascii="Cambria" w:hAnsi="Cambria"/>
      <w:i/>
      <w:iCs/>
      <w:color w:val="243F60"/>
      <w:sz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974EF"/>
    <w:pPr>
      <w:keepNext/>
      <w:keepLines/>
      <w:numPr>
        <w:ilvl w:val="6"/>
        <w:numId w:val="46"/>
      </w:numPr>
      <w:spacing w:before="200"/>
      <w:outlineLvl w:val="6"/>
    </w:pPr>
    <w:rPr>
      <w:rFonts w:ascii="Cambria" w:hAnsi="Cambria"/>
      <w:i/>
      <w:iCs/>
      <w:color w:val="404040"/>
      <w:sz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5235A"/>
    <w:pPr>
      <w:keepNext/>
      <w:keepLines/>
      <w:numPr>
        <w:ilvl w:val="7"/>
        <w:numId w:val="4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974EF"/>
    <w:pPr>
      <w:keepNext/>
      <w:keepLines/>
      <w:numPr>
        <w:ilvl w:val="8"/>
        <w:numId w:val="46"/>
      </w:numPr>
      <w:spacing w:before="20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94DFF"/>
    <w:rPr>
      <w:rFonts w:ascii="Arial" w:eastAsia="Times New Roman" w:hAnsi="Arial" w:cs="Arial"/>
      <w:b/>
      <w:kern w:val="32"/>
      <w:sz w:val="24"/>
      <w:szCs w:val="32"/>
    </w:rPr>
  </w:style>
  <w:style w:type="paragraph" w:customStyle="1" w:styleId="Textodstavce">
    <w:name w:val="Text odstavce"/>
    <w:basedOn w:val="Normln"/>
    <w:rsid w:val="009823E2"/>
    <w:pPr>
      <w:numPr>
        <w:numId w:val="1"/>
      </w:numPr>
      <w:tabs>
        <w:tab w:val="left" w:pos="851"/>
      </w:tabs>
      <w:spacing w:before="120" w:after="120"/>
      <w:outlineLvl w:val="6"/>
    </w:pPr>
  </w:style>
  <w:style w:type="paragraph" w:customStyle="1" w:styleId="Textbodu">
    <w:name w:val="Text bodu"/>
    <w:basedOn w:val="Normln"/>
    <w:rsid w:val="009823E2"/>
    <w:pPr>
      <w:numPr>
        <w:ilvl w:val="2"/>
        <w:numId w:val="1"/>
      </w:numPr>
      <w:outlineLvl w:val="8"/>
    </w:pPr>
  </w:style>
  <w:style w:type="paragraph" w:customStyle="1" w:styleId="Textpsmene">
    <w:name w:val="Text písmene"/>
    <w:basedOn w:val="Normln"/>
    <w:link w:val="TextpsmeneChar"/>
    <w:rsid w:val="009823E2"/>
    <w:pPr>
      <w:numPr>
        <w:ilvl w:val="1"/>
        <w:numId w:val="1"/>
      </w:numPr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link w:val="TextpoznpodarouChar"/>
    <w:semiHidden/>
    <w:rsid w:val="009823E2"/>
    <w:pPr>
      <w:tabs>
        <w:tab w:val="left" w:pos="425"/>
      </w:tabs>
      <w:ind w:left="425" w:hanging="425"/>
    </w:pPr>
    <w:rPr>
      <w:rFonts w:ascii="Times New Roman" w:hAnsi="Times New Roman"/>
      <w:sz w:val="20"/>
    </w:rPr>
  </w:style>
  <w:style w:type="character" w:customStyle="1" w:styleId="TextpoznpodarouChar">
    <w:name w:val="Text pozn. pod čarou Char"/>
    <w:link w:val="Textpoznpodarou"/>
    <w:semiHidden/>
    <w:rsid w:val="009823E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9823E2"/>
    <w:rPr>
      <w:vertAlign w:val="superscript"/>
    </w:rPr>
  </w:style>
  <w:style w:type="paragraph" w:customStyle="1" w:styleId="Styl2">
    <w:name w:val="Styl2"/>
    <w:basedOn w:val="Textpsmene"/>
    <w:next w:val="Normln"/>
    <w:link w:val="Styl2Char"/>
    <w:qFormat/>
    <w:rsid w:val="00B651E8"/>
    <w:pPr>
      <w:numPr>
        <w:ilvl w:val="0"/>
        <w:numId w:val="2"/>
      </w:numPr>
      <w:tabs>
        <w:tab w:val="left" w:pos="567"/>
      </w:tabs>
      <w:ind w:left="567" w:hanging="567"/>
    </w:pPr>
    <w:rPr>
      <w:rFonts w:ascii="Arial" w:hAnsi="Arial"/>
      <w:b/>
      <w:sz w:val="28"/>
    </w:rPr>
  </w:style>
  <w:style w:type="character" w:customStyle="1" w:styleId="TextpsmeneChar">
    <w:name w:val="Text písmene Char"/>
    <w:link w:val="Textpsmene"/>
    <w:rsid w:val="009823E2"/>
    <w:rPr>
      <w:rFonts w:ascii="Times New Roman" w:eastAsia="Times New Roman" w:hAnsi="Times New Roman"/>
      <w:sz w:val="24"/>
    </w:rPr>
  </w:style>
  <w:style w:type="character" w:customStyle="1" w:styleId="Styl2Char">
    <w:name w:val="Styl2 Char"/>
    <w:link w:val="Styl2"/>
    <w:rsid w:val="00B651E8"/>
    <w:rPr>
      <w:rFonts w:ascii="Arial" w:eastAsia="Times New Roman" w:hAnsi="Arial"/>
      <w:b/>
      <w:sz w:val="28"/>
    </w:rPr>
  </w:style>
  <w:style w:type="paragraph" w:styleId="Bezmezer">
    <w:name w:val="No Spacing"/>
    <w:aliases w:val="a)"/>
    <w:next w:val="Normln"/>
    <w:uiPriority w:val="1"/>
    <w:qFormat/>
    <w:rsid w:val="000349D9"/>
    <w:pPr>
      <w:widowControl w:val="0"/>
      <w:numPr>
        <w:ilvl w:val="1"/>
        <w:numId w:val="32"/>
      </w:numPr>
      <w:spacing w:before="180"/>
      <w:jc w:val="both"/>
      <w:outlineLvl w:val="0"/>
    </w:pPr>
    <w:rPr>
      <w:rFonts w:ascii="Arial" w:eastAsia="Times New Roman" w:hAnsi="Arial" w:cs="Arial"/>
      <w:b/>
      <w:sz w:val="22"/>
      <w:szCs w:val="22"/>
    </w:rPr>
  </w:style>
  <w:style w:type="paragraph" w:customStyle="1" w:styleId="Styl1">
    <w:name w:val="Styl1"/>
    <w:basedOn w:val="Textpsmene"/>
    <w:link w:val="Styl1Char"/>
    <w:qFormat/>
    <w:rsid w:val="00F849F6"/>
    <w:pPr>
      <w:widowControl w:val="0"/>
      <w:numPr>
        <w:ilvl w:val="0"/>
        <w:numId w:val="32"/>
      </w:numPr>
      <w:spacing w:before="240" w:beforeAutospacing="0"/>
    </w:pPr>
    <w:rPr>
      <w:rFonts w:ascii="Arial" w:hAnsi="Arial" w:cs="Arial"/>
      <w:b/>
      <w:szCs w:val="24"/>
    </w:rPr>
  </w:style>
  <w:style w:type="character" w:customStyle="1" w:styleId="Styl1Char">
    <w:name w:val="Styl1 Char"/>
    <w:link w:val="Styl1"/>
    <w:rsid w:val="00F849F6"/>
    <w:rPr>
      <w:rFonts w:ascii="Arial" w:eastAsia="Times New Roman" w:hAnsi="Arial" w:cs="Arial"/>
      <w:b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00B4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974EF"/>
    <w:pPr>
      <w:tabs>
        <w:tab w:val="center" w:pos="4536"/>
        <w:tab w:val="right" w:pos="9072"/>
      </w:tabs>
      <w:spacing w:before="0"/>
    </w:pPr>
    <w:rPr>
      <w:rFonts w:ascii="Times New Roman" w:hAnsi="Times New Roman"/>
      <w:sz w:val="24"/>
    </w:rPr>
  </w:style>
  <w:style w:type="character" w:customStyle="1" w:styleId="ZhlavChar">
    <w:name w:val="Záhlaví Char"/>
    <w:link w:val="Zhlav"/>
    <w:uiPriority w:val="99"/>
    <w:rsid w:val="00F974EF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974EF"/>
    <w:pPr>
      <w:tabs>
        <w:tab w:val="center" w:pos="4536"/>
        <w:tab w:val="right" w:pos="9072"/>
      </w:tabs>
      <w:spacing w:before="0"/>
    </w:pPr>
    <w:rPr>
      <w:rFonts w:ascii="Times New Roman" w:hAnsi="Times New Roman"/>
      <w:sz w:val="24"/>
    </w:rPr>
  </w:style>
  <w:style w:type="character" w:customStyle="1" w:styleId="ZpatChar">
    <w:name w:val="Zápatí Char"/>
    <w:link w:val="Zpat"/>
    <w:uiPriority w:val="99"/>
    <w:rsid w:val="00F974EF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link w:val="Nadpis3"/>
    <w:uiPriority w:val="9"/>
    <w:rsid w:val="00E94DFF"/>
    <w:rPr>
      <w:rFonts w:ascii="Arial" w:eastAsia="Times New Roman" w:hAnsi="Arial" w:cs="Arial"/>
      <w:sz w:val="24"/>
      <w:szCs w:val="24"/>
      <w:u w:val="single"/>
    </w:rPr>
  </w:style>
  <w:style w:type="character" w:customStyle="1" w:styleId="Nadpis4Char">
    <w:name w:val="Nadpis 4 Char"/>
    <w:link w:val="Nadpis4"/>
    <w:uiPriority w:val="9"/>
    <w:semiHidden/>
    <w:rsid w:val="00F974EF"/>
    <w:rPr>
      <w:rFonts w:ascii="Cambria" w:eastAsia="Times New Roman" w:hAnsi="Cambria" w:cs="Times New Roman"/>
      <w:b/>
      <w:bCs/>
      <w:i/>
      <w:iCs/>
      <w:color w:val="4F81BD"/>
      <w:sz w:val="24"/>
      <w:szCs w:val="20"/>
      <w:lang w:eastAsia="cs-CZ"/>
    </w:rPr>
  </w:style>
  <w:style w:type="character" w:customStyle="1" w:styleId="Nadpis6Char">
    <w:name w:val="Nadpis 6 Char"/>
    <w:link w:val="Nadpis6"/>
    <w:uiPriority w:val="9"/>
    <w:rsid w:val="00F974EF"/>
    <w:rPr>
      <w:rFonts w:ascii="Cambria" w:eastAsia="Times New Roman" w:hAnsi="Cambria" w:cs="Times New Roman"/>
      <w:i/>
      <w:iCs/>
      <w:color w:val="243F60"/>
      <w:sz w:val="24"/>
      <w:szCs w:val="20"/>
      <w:lang w:eastAsia="cs-CZ"/>
    </w:rPr>
  </w:style>
  <w:style w:type="character" w:customStyle="1" w:styleId="Nadpis7Char">
    <w:name w:val="Nadpis 7 Char"/>
    <w:link w:val="Nadpis7"/>
    <w:uiPriority w:val="9"/>
    <w:semiHidden/>
    <w:rsid w:val="00F974EF"/>
    <w:rPr>
      <w:rFonts w:ascii="Cambria" w:eastAsia="Times New Roman" w:hAnsi="Cambria" w:cs="Times New Roman"/>
      <w:i/>
      <w:iCs/>
      <w:color w:val="404040"/>
      <w:sz w:val="24"/>
      <w:szCs w:val="20"/>
      <w:lang w:eastAsia="cs-CZ"/>
    </w:rPr>
  </w:style>
  <w:style w:type="character" w:customStyle="1" w:styleId="Nadpis9Char">
    <w:name w:val="Nadpis 9 Char"/>
    <w:link w:val="Nadpis9"/>
    <w:uiPriority w:val="9"/>
    <w:semiHidden/>
    <w:rsid w:val="00F974EF"/>
    <w:rPr>
      <w:rFonts w:ascii="Cambria" w:eastAsia="Times New Roman" w:hAnsi="Cambria" w:cs="Times New Roman"/>
      <w:i/>
      <w:iCs/>
      <w:color w:val="404040"/>
      <w:sz w:val="20"/>
      <w:szCs w:val="20"/>
      <w:lang w:eastAsia="cs-CZ"/>
    </w:rPr>
  </w:style>
  <w:style w:type="character" w:customStyle="1" w:styleId="Nadpis2Char">
    <w:name w:val="Nadpis 2 Char"/>
    <w:link w:val="Nadpis2"/>
    <w:uiPriority w:val="9"/>
    <w:rsid w:val="00E94DFF"/>
    <w:rPr>
      <w:rFonts w:ascii="Arial" w:eastAsia="Times New Roman" w:hAnsi="Arial" w:cs="Arial"/>
      <w:b/>
      <w:bCs/>
      <w:color w:val="000000"/>
      <w:sz w:val="22"/>
      <w:szCs w:val="22"/>
    </w:rPr>
  </w:style>
  <w:style w:type="paragraph" w:styleId="Zkladntext">
    <w:name w:val="Body Text"/>
    <w:basedOn w:val="Normln"/>
    <w:link w:val="ZkladntextChar"/>
    <w:semiHidden/>
    <w:rsid w:val="00064B66"/>
    <w:pPr>
      <w:spacing w:before="0" w:beforeAutospacing="0" w:line="360" w:lineRule="auto"/>
      <w:ind w:left="0"/>
      <w:outlineLvl w:val="9"/>
    </w:pPr>
    <w:rPr>
      <w:rFonts w:ascii="Tahoma" w:hAnsi="Tahoma"/>
      <w:sz w:val="20"/>
      <w:szCs w:val="24"/>
    </w:rPr>
  </w:style>
  <w:style w:type="character" w:customStyle="1" w:styleId="ZkladntextChar">
    <w:name w:val="Základní text Char"/>
    <w:link w:val="Zkladntext"/>
    <w:semiHidden/>
    <w:rsid w:val="00064B66"/>
    <w:rPr>
      <w:rFonts w:ascii="Tahoma" w:eastAsia="Times New Roman" w:hAnsi="Tahoma" w:cs="Tahoma"/>
      <w:szCs w:val="24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064B66"/>
    <w:pPr>
      <w:spacing w:before="0" w:beforeAutospacing="0" w:line="360" w:lineRule="auto"/>
      <w:ind w:left="0" w:firstLine="708"/>
      <w:outlineLvl w:val="9"/>
    </w:pPr>
    <w:rPr>
      <w:rFonts w:ascii="Tahoma" w:hAnsi="Tahoma"/>
      <w:sz w:val="20"/>
      <w:szCs w:val="24"/>
    </w:rPr>
  </w:style>
  <w:style w:type="character" w:customStyle="1" w:styleId="ZkladntextodsazenChar">
    <w:name w:val="Základní text odsazený Char"/>
    <w:link w:val="Zkladntextodsazen"/>
    <w:semiHidden/>
    <w:rsid w:val="00064B66"/>
    <w:rPr>
      <w:rFonts w:ascii="Tahoma" w:eastAsia="Times New Roman" w:hAnsi="Tahoma" w:cs="Tahoma"/>
      <w:szCs w:val="24"/>
      <w:lang w:eastAsia="cs-CZ"/>
    </w:rPr>
  </w:style>
  <w:style w:type="paragraph" w:customStyle="1" w:styleId="Rozloendokumentu1">
    <w:name w:val="Rozložení dokumentu1"/>
    <w:basedOn w:val="Normln"/>
    <w:link w:val="RozloendokumentuChar"/>
    <w:uiPriority w:val="99"/>
    <w:semiHidden/>
    <w:unhideWhenUsed/>
    <w:rsid w:val="008250FC"/>
    <w:pPr>
      <w:spacing w:before="0"/>
    </w:pPr>
    <w:rPr>
      <w:rFonts w:ascii="Tahoma" w:hAnsi="Tahoma"/>
      <w:sz w:val="16"/>
      <w:szCs w:val="16"/>
    </w:rPr>
  </w:style>
  <w:style w:type="character" w:customStyle="1" w:styleId="RozloendokumentuChar">
    <w:name w:val="Rozložení dokumentu Char"/>
    <w:link w:val="Rozloendokumentu1"/>
    <w:uiPriority w:val="99"/>
    <w:semiHidden/>
    <w:rsid w:val="008250FC"/>
    <w:rPr>
      <w:rFonts w:ascii="Tahoma" w:eastAsia="Times New Roman" w:hAnsi="Tahoma" w:cs="Tahoma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7282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728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uiPriority w:val="99"/>
    <w:rsid w:val="00414501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5235A"/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5235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0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8E986-7584-4E89-AF1C-55DFC666B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2234</TotalTime>
  <Pages>6</Pages>
  <Words>2135</Words>
  <Characters>12602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fugas saguf</dc:creator>
  <cp:lastModifiedBy>Jana Hnilicová</cp:lastModifiedBy>
  <cp:revision>65</cp:revision>
  <cp:lastPrinted>2021-09-30T08:37:00Z</cp:lastPrinted>
  <dcterms:created xsi:type="dcterms:W3CDTF">2018-01-31T07:20:00Z</dcterms:created>
  <dcterms:modified xsi:type="dcterms:W3CDTF">2021-09-30T10:42:00Z</dcterms:modified>
</cp:coreProperties>
</file>